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5C" w:rsidRPr="0081415C" w:rsidRDefault="0081415C" w:rsidP="0081415C">
      <w:pPr>
        <w:spacing w:after="0" w:line="240" w:lineRule="auto"/>
        <w:jc w:val="center"/>
        <w:rPr>
          <w:rFonts w:ascii="Arial" w:hAnsi="Arial" w:cs="Arial"/>
          <w:b/>
          <w:caps/>
          <w:sz w:val="16"/>
          <w:szCs w:val="16"/>
        </w:rPr>
      </w:pPr>
      <w:r w:rsidRPr="0081415C">
        <w:rPr>
          <w:rFonts w:ascii="Arial" w:hAnsi="Arial" w:cs="Arial"/>
          <w:b/>
          <w:caps/>
          <w:sz w:val="16"/>
          <w:szCs w:val="16"/>
        </w:rPr>
        <w:t>Светильники светодиодные стационарные, для наружного освещения тм «</w:t>
      </w:r>
      <w:r w:rsidRPr="0081415C">
        <w:rPr>
          <w:rFonts w:ascii="Arial" w:hAnsi="Arial" w:cs="Arial"/>
          <w:b/>
          <w:caps/>
          <w:sz w:val="16"/>
          <w:szCs w:val="16"/>
          <w:lang w:val="en-US"/>
        </w:rPr>
        <w:t>Feron</w:t>
      </w:r>
      <w:r w:rsidRPr="0081415C">
        <w:rPr>
          <w:rFonts w:ascii="Arial" w:hAnsi="Arial" w:cs="Arial"/>
          <w:b/>
          <w:caps/>
          <w:sz w:val="16"/>
          <w:szCs w:val="16"/>
        </w:rPr>
        <w:t xml:space="preserve">», серии: </w:t>
      </w:r>
      <w:r w:rsidRPr="0081415C">
        <w:rPr>
          <w:rFonts w:ascii="Arial" w:hAnsi="Arial" w:cs="Arial"/>
          <w:b/>
          <w:caps/>
          <w:sz w:val="16"/>
          <w:szCs w:val="16"/>
          <w:lang w:val="en-US"/>
        </w:rPr>
        <w:t>sp</w:t>
      </w:r>
      <w:r w:rsidRPr="0081415C">
        <w:rPr>
          <w:rFonts w:ascii="Arial" w:hAnsi="Arial" w:cs="Arial"/>
          <w:b/>
          <w:caps/>
          <w:sz w:val="16"/>
          <w:szCs w:val="16"/>
        </w:rPr>
        <w:t xml:space="preserve"> </w:t>
      </w:r>
    </w:p>
    <w:p w:rsidR="0081415C" w:rsidRPr="0081415C" w:rsidRDefault="00D91693" w:rsidP="0081415C">
      <w:pPr>
        <w:spacing w:after="0" w:line="240" w:lineRule="auto"/>
        <w:jc w:val="center"/>
        <w:rPr>
          <w:rFonts w:ascii="Arial" w:hAnsi="Arial" w:cs="Arial"/>
          <w:b/>
          <w:caps/>
          <w:sz w:val="16"/>
          <w:szCs w:val="16"/>
        </w:rPr>
      </w:pPr>
      <w:r>
        <w:rPr>
          <w:rFonts w:ascii="Arial" w:hAnsi="Arial" w:cs="Arial"/>
          <w:b/>
          <w:caps/>
          <w:sz w:val="16"/>
          <w:szCs w:val="16"/>
        </w:rPr>
        <w:t>модель:</w:t>
      </w:r>
      <w:r w:rsidR="0081415C" w:rsidRPr="0081415C">
        <w:rPr>
          <w:rFonts w:ascii="Arial" w:hAnsi="Arial" w:cs="Arial"/>
          <w:b/>
          <w:caps/>
          <w:sz w:val="16"/>
          <w:szCs w:val="16"/>
        </w:rPr>
        <w:t xml:space="preserve"> </w:t>
      </w:r>
      <w:r w:rsidR="0081415C" w:rsidRPr="0081415C">
        <w:rPr>
          <w:rFonts w:ascii="Arial" w:hAnsi="Arial" w:cs="Arial"/>
          <w:b/>
          <w:caps/>
          <w:sz w:val="16"/>
          <w:szCs w:val="16"/>
          <w:lang w:val="en-US"/>
        </w:rPr>
        <w:t>SP</w:t>
      </w:r>
      <w:r w:rsidR="0081415C" w:rsidRPr="0081415C">
        <w:rPr>
          <w:rFonts w:ascii="Arial" w:hAnsi="Arial" w:cs="Arial"/>
          <w:b/>
          <w:caps/>
          <w:sz w:val="16"/>
          <w:szCs w:val="16"/>
        </w:rPr>
        <w:t>2817</w:t>
      </w:r>
    </w:p>
    <w:p w:rsidR="00B42CFF" w:rsidRPr="0081415C" w:rsidRDefault="0081415C" w:rsidP="0081415C">
      <w:pPr>
        <w:spacing w:after="0" w:line="240" w:lineRule="auto"/>
        <w:jc w:val="center"/>
        <w:rPr>
          <w:rFonts w:ascii="Arial" w:hAnsi="Arial" w:cs="Arial"/>
          <w:b/>
          <w:sz w:val="16"/>
          <w:szCs w:val="16"/>
        </w:rPr>
      </w:pPr>
      <w:r w:rsidRPr="0081415C">
        <w:rPr>
          <w:rFonts w:ascii="Arial" w:hAnsi="Arial" w:cs="Arial"/>
          <w:b/>
          <w:sz w:val="16"/>
          <w:szCs w:val="16"/>
        </w:rPr>
        <w:t>Инструкция по эксплуатации и технический паспорт</w:t>
      </w:r>
    </w:p>
    <w:p w:rsidR="0081415C" w:rsidRDefault="00B42CFF" w:rsidP="0081415C">
      <w:pPr>
        <w:pStyle w:val="a3"/>
        <w:numPr>
          <w:ilvl w:val="0"/>
          <w:numId w:val="1"/>
        </w:numPr>
        <w:spacing w:after="0" w:line="240" w:lineRule="auto"/>
        <w:rPr>
          <w:rFonts w:ascii="Arial" w:hAnsi="Arial" w:cs="Arial"/>
          <w:b/>
          <w:sz w:val="16"/>
          <w:szCs w:val="16"/>
        </w:rPr>
      </w:pPr>
      <w:r w:rsidRPr="0081415C">
        <w:rPr>
          <w:rFonts w:ascii="Arial" w:hAnsi="Arial" w:cs="Arial"/>
          <w:b/>
          <w:sz w:val="16"/>
          <w:szCs w:val="16"/>
        </w:rPr>
        <w:t>Описание</w:t>
      </w:r>
    </w:p>
    <w:p w:rsidR="0081415C" w:rsidRPr="0081415C" w:rsidRDefault="004E108A" w:rsidP="0081415C">
      <w:pPr>
        <w:pStyle w:val="a3"/>
        <w:numPr>
          <w:ilvl w:val="1"/>
          <w:numId w:val="13"/>
        </w:numPr>
        <w:spacing w:after="0" w:line="240" w:lineRule="auto"/>
        <w:rPr>
          <w:rFonts w:ascii="Arial" w:hAnsi="Arial" w:cs="Arial"/>
          <w:b/>
          <w:sz w:val="16"/>
          <w:szCs w:val="16"/>
        </w:rPr>
      </w:pPr>
      <w:r w:rsidRPr="0081415C">
        <w:rPr>
          <w:rFonts w:ascii="Arial" w:hAnsi="Arial" w:cs="Arial"/>
          <w:sz w:val="16"/>
          <w:szCs w:val="16"/>
        </w:rPr>
        <w:t xml:space="preserve">Светодиодный светильник </w:t>
      </w:r>
      <w:r w:rsidRPr="0081415C">
        <w:rPr>
          <w:rFonts w:ascii="Arial" w:hAnsi="Arial" w:cs="Arial"/>
          <w:sz w:val="16"/>
          <w:szCs w:val="16"/>
          <w:lang w:val="en-US"/>
        </w:rPr>
        <w:t>SP</w:t>
      </w:r>
      <w:r w:rsidR="0013261A" w:rsidRPr="0081415C">
        <w:rPr>
          <w:rFonts w:ascii="Arial" w:hAnsi="Arial" w:cs="Arial"/>
          <w:sz w:val="16"/>
          <w:szCs w:val="16"/>
        </w:rPr>
        <w:t>2817</w:t>
      </w:r>
      <w:r w:rsidRPr="0081415C">
        <w:rPr>
          <w:rFonts w:ascii="Arial" w:hAnsi="Arial" w:cs="Arial"/>
          <w:sz w:val="16"/>
          <w:szCs w:val="16"/>
        </w:rPr>
        <w:t xml:space="preserve"> предназначен для подсветки фонтанов. </w:t>
      </w:r>
    </w:p>
    <w:p w:rsidR="0081415C" w:rsidRPr="0081415C" w:rsidRDefault="004E108A" w:rsidP="0081415C">
      <w:pPr>
        <w:pStyle w:val="a3"/>
        <w:numPr>
          <w:ilvl w:val="1"/>
          <w:numId w:val="13"/>
        </w:numPr>
        <w:spacing w:after="0" w:line="240" w:lineRule="auto"/>
        <w:rPr>
          <w:rFonts w:ascii="Arial" w:hAnsi="Arial" w:cs="Arial"/>
          <w:b/>
          <w:sz w:val="16"/>
          <w:szCs w:val="16"/>
        </w:rPr>
      </w:pPr>
      <w:r w:rsidRPr="0081415C">
        <w:rPr>
          <w:rFonts w:ascii="Arial" w:hAnsi="Arial" w:cs="Arial"/>
          <w:sz w:val="16"/>
          <w:szCs w:val="16"/>
        </w:rPr>
        <w:t>Рассчитан для работы в сети переменного</w:t>
      </w:r>
      <w:r w:rsidR="0013261A" w:rsidRPr="0081415C">
        <w:rPr>
          <w:rFonts w:ascii="Arial" w:hAnsi="Arial" w:cs="Arial"/>
          <w:sz w:val="16"/>
          <w:szCs w:val="16"/>
        </w:rPr>
        <w:t xml:space="preserve"> напряжения 24</w:t>
      </w:r>
      <w:r w:rsidRPr="0081415C">
        <w:rPr>
          <w:rFonts w:ascii="Arial" w:hAnsi="Arial" w:cs="Arial"/>
          <w:sz w:val="16"/>
          <w:szCs w:val="16"/>
        </w:rPr>
        <w:t>V.</w:t>
      </w:r>
      <w:r w:rsidR="0013261A" w:rsidRPr="0081415C">
        <w:rPr>
          <w:rFonts w:ascii="Arial" w:hAnsi="Arial" w:cs="Arial"/>
          <w:sz w:val="16"/>
          <w:szCs w:val="16"/>
        </w:rPr>
        <w:t xml:space="preserve"> </w:t>
      </w:r>
    </w:p>
    <w:p w:rsidR="0081415C" w:rsidRPr="0081415C" w:rsidRDefault="0013261A" w:rsidP="0081415C">
      <w:pPr>
        <w:pStyle w:val="a3"/>
        <w:numPr>
          <w:ilvl w:val="1"/>
          <w:numId w:val="13"/>
        </w:numPr>
        <w:spacing w:after="0" w:line="240" w:lineRule="auto"/>
        <w:rPr>
          <w:rFonts w:ascii="Arial" w:hAnsi="Arial" w:cs="Arial"/>
          <w:b/>
          <w:sz w:val="16"/>
          <w:szCs w:val="16"/>
        </w:rPr>
      </w:pPr>
      <w:r w:rsidRPr="0081415C">
        <w:rPr>
          <w:rFonts w:ascii="Arial" w:hAnsi="Arial" w:cs="Arial"/>
          <w:sz w:val="16"/>
          <w:szCs w:val="16"/>
        </w:rPr>
        <w:t>Устанавливается непосредственно на форсунку фонтана.</w:t>
      </w:r>
    </w:p>
    <w:p w:rsidR="0081415C" w:rsidRPr="0081415C" w:rsidRDefault="004E108A" w:rsidP="0081415C">
      <w:pPr>
        <w:pStyle w:val="a3"/>
        <w:numPr>
          <w:ilvl w:val="1"/>
          <w:numId w:val="13"/>
        </w:numPr>
        <w:spacing w:after="0" w:line="240" w:lineRule="auto"/>
        <w:rPr>
          <w:rFonts w:ascii="Arial" w:hAnsi="Arial" w:cs="Arial"/>
          <w:b/>
          <w:sz w:val="16"/>
          <w:szCs w:val="16"/>
        </w:rPr>
      </w:pPr>
      <w:r w:rsidRPr="0081415C">
        <w:rPr>
          <w:rFonts w:ascii="Arial" w:hAnsi="Arial" w:cs="Arial"/>
          <w:sz w:val="16"/>
          <w:szCs w:val="16"/>
        </w:rPr>
        <w:t>Светодиодный светильник имеет степень защиты IP68 и пригоден для использования в воде на глубине до 1 метра.</w:t>
      </w:r>
    </w:p>
    <w:p w:rsidR="004E108A" w:rsidRPr="0081415C" w:rsidRDefault="004E108A" w:rsidP="0081415C">
      <w:pPr>
        <w:pStyle w:val="a3"/>
        <w:numPr>
          <w:ilvl w:val="1"/>
          <w:numId w:val="13"/>
        </w:numPr>
        <w:spacing w:after="0" w:line="240" w:lineRule="auto"/>
        <w:rPr>
          <w:rFonts w:ascii="Arial" w:hAnsi="Arial" w:cs="Arial"/>
          <w:b/>
          <w:sz w:val="16"/>
          <w:szCs w:val="16"/>
        </w:rPr>
      </w:pPr>
      <w:r w:rsidRPr="0081415C">
        <w:rPr>
          <w:rFonts w:ascii="Arial" w:hAnsi="Arial" w:cs="Arial"/>
          <w:sz w:val="16"/>
          <w:szCs w:val="16"/>
        </w:rPr>
        <w:t xml:space="preserve">Имеет встроенный контроллер для создания </w:t>
      </w:r>
      <w:proofErr w:type="spellStart"/>
      <w:r w:rsidRPr="0081415C">
        <w:rPr>
          <w:rFonts w:ascii="Arial" w:hAnsi="Arial" w:cs="Arial"/>
          <w:sz w:val="16"/>
          <w:szCs w:val="16"/>
        </w:rPr>
        <w:t>светодинамических</w:t>
      </w:r>
      <w:proofErr w:type="spellEnd"/>
      <w:r w:rsidRPr="0081415C">
        <w:rPr>
          <w:rFonts w:ascii="Arial" w:hAnsi="Arial" w:cs="Arial"/>
          <w:sz w:val="16"/>
          <w:szCs w:val="16"/>
        </w:rPr>
        <w:t xml:space="preserve"> эффектов. </w:t>
      </w:r>
      <w:r w:rsidR="00A150A6" w:rsidRPr="0081415C">
        <w:rPr>
          <w:rFonts w:ascii="Arial" w:hAnsi="Arial" w:cs="Arial"/>
          <w:sz w:val="16"/>
          <w:szCs w:val="16"/>
        </w:rPr>
        <w:t xml:space="preserve">А </w:t>
      </w:r>
      <w:r w:rsidR="0081415C" w:rsidRPr="0081415C">
        <w:rPr>
          <w:rFonts w:ascii="Arial" w:hAnsi="Arial" w:cs="Arial"/>
          <w:sz w:val="16"/>
          <w:szCs w:val="16"/>
        </w:rPr>
        <w:t>также</w:t>
      </w:r>
      <w:r w:rsidR="00A150A6" w:rsidRPr="0081415C">
        <w:rPr>
          <w:rFonts w:ascii="Arial" w:hAnsi="Arial" w:cs="Arial"/>
          <w:sz w:val="16"/>
          <w:szCs w:val="16"/>
        </w:rPr>
        <w:t xml:space="preserve"> испаритель для создания тумана.</w:t>
      </w:r>
    </w:p>
    <w:p w:rsidR="00B42CFF" w:rsidRPr="0081415C" w:rsidRDefault="004E108A" w:rsidP="0081415C">
      <w:pPr>
        <w:pStyle w:val="a3"/>
        <w:numPr>
          <w:ilvl w:val="0"/>
          <w:numId w:val="1"/>
        </w:numPr>
        <w:spacing w:after="0" w:line="240" w:lineRule="auto"/>
        <w:rPr>
          <w:rFonts w:ascii="Arial" w:hAnsi="Arial" w:cs="Arial"/>
          <w:b/>
          <w:sz w:val="16"/>
          <w:szCs w:val="16"/>
        </w:rPr>
      </w:pPr>
      <w:r w:rsidRPr="0081415C">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660"/>
        <w:gridCol w:w="6911"/>
      </w:tblGrid>
      <w:tr w:rsidR="0013261A" w:rsidRPr="0081415C" w:rsidTr="0013261A">
        <w:trPr>
          <w:jc w:val="center"/>
        </w:trPr>
        <w:tc>
          <w:tcPr>
            <w:tcW w:w="2660" w:type="dxa"/>
          </w:tcPr>
          <w:p w:rsidR="0013261A" w:rsidRPr="0081415C" w:rsidRDefault="0013261A" w:rsidP="0081415C">
            <w:pPr>
              <w:jc w:val="both"/>
              <w:rPr>
                <w:rFonts w:ascii="Arial" w:hAnsi="Arial" w:cs="Arial"/>
                <w:sz w:val="16"/>
                <w:szCs w:val="16"/>
              </w:rPr>
            </w:pPr>
            <w:r w:rsidRPr="0081415C">
              <w:rPr>
                <w:rFonts w:ascii="Arial" w:hAnsi="Arial" w:cs="Arial"/>
                <w:sz w:val="16"/>
                <w:szCs w:val="16"/>
              </w:rPr>
              <w:t>Модель</w:t>
            </w:r>
          </w:p>
        </w:tc>
        <w:tc>
          <w:tcPr>
            <w:tcW w:w="6911" w:type="dxa"/>
          </w:tcPr>
          <w:p w:rsidR="0013261A" w:rsidRPr="0081415C" w:rsidRDefault="00470FD6" w:rsidP="0081415C">
            <w:pPr>
              <w:jc w:val="center"/>
              <w:rPr>
                <w:rFonts w:ascii="Arial" w:hAnsi="Arial" w:cs="Arial"/>
                <w:sz w:val="16"/>
                <w:szCs w:val="16"/>
              </w:rPr>
            </w:pPr>
            <w:r w:rsidRPr="0081415C">
              <w:rPr>
                <w:rFonts w:ascii="Arial" w:hAnsi="Arial" w:cs="Arial"/>
                <w:sz w:val="16"/>
                <w:szCs w:val="16"/>
                <w:lang w:val="en-US"/>
              </w:rPr>
              <w:t>SP2</w:t>
            </w:r>
            <w:r w:rsidRPr="0081415C">
              <w:rPr>
                <w:rFonts w:ascii="Arial" w:hAnsi="Arial" w:cs="Arial"/>
                <w:sz w:val="16"/>
                <w:szCs w:val="16"/>
              </w:rPr>
              <w:t>8</w:t>
            </w:r>
            <w:r w:rsidR="0013261A" w:rsidRPr="0081415C">
              <w:rPr>
                <w:rFonts w:ascii="Arial" w:hAnsi="Arial" w:cs="Arial"/>
                <w:sz w:val="16"/>
                <w:szCs w:val="16"/>
              </w:rPr>
              <w:t>17</w:t>
            </w:r>
          </w:p>
        </w:tc>
      </w:tr>
      <w:tr w:rsidR="00024C11" w:rsidRPr="0081415C" w:rsidTr="0013261A">
        <w:trPr>
          <w:jc w:val="center"/>
        </w:trPr>
        <w:tc>
          <w:tcPr>
            <w:tcW w:w="2660" w:type="dxa"/>
          </w:tcPr>
          <w:p w:rsidR="00024C11" w:rsidRPr="0081415C" w:rsidRDefault="00024C11" w:rsidP="0081415C">
            <w:pPr>
              <w:jc w:val="both"/>
              <w:rPr>
                <w:rFonts w:ascii="Arial" w:hAnsi="Arial" w:cs="Arial"/>
                <w:sz w:val="16"/>
                <w:szCs w:val="16"/>
              </w:rPr>
            </w:pPr>
            <w:r w:rsidRPr="0081415C">
              <w:rPr>
                <w:rFonts w:ascii="Arial" w:hAnsi="Arial" w:cs="Arial"/>
                <w:sz w:val="16"/>
                <w:szCs w:val="16"/>
              </w:rPr>
              <w:t>Напряжение питания</w:t>
            </w:r>
          </w:p>
        </w:tc>
        <w:tc>
          <w:tcPr>
            <w:tcW w:w="6911" w:type="dxa"/>
          </w:tcPr>
          <w:p w:rsidR="00024C11" w:rsidRPr="0081415C" w:rsidRDefault="0013261A" w:rsidP="0081415C">
            <w:pPr>
              <w:jc w:val="center"/>
              <w:rPr>
                <w:rFonts w:ascii="Arial" w:hAnsi="Arial" w:cs="Arial"/>
                <w:sz w:val="16"/>
                <w:szCs w:val="16"/>
                <w:lang w:val="en-US"/>
              </w:rPr>
            </w:pPr>
            <w:r w:rsidRPr="0081415C">
              <w:rPr>
                <w:rFonts w:ascii="Arial" w:hAnsi="Arial" w:cs="Arial"/>
                <w:sz w:val="16"/>
                <w:szCs w:val="16"/>
                <w:lang w:val="en-US"/>
              </w:rPr>
              <w:t>AC 24V</w:t>
            </w:r>
          </w:p>
        </w:tc>
      </w:tr>
      <w:tr w:rsidR="0013261A" w:rsidRPr="0081415C" w:rsidTr="0013261A">
        <w:trPr>
          <w:jc w:val="center"/>
        </w:trPr>
        <w:tc>
          <w:tcPr>
            <w:tcW w:w="2660" w:type="dxa"/>
          </w:tcPr>
          <w:p w:rsidR="0013261A" w:rsidRPr="0081415C" w:rsidRDefault="0013261A" w:rsidP="0081415C">
            <w:pPr>
              <w:jc w:val="both"/>
              <w:rPr>
                <w:rFonts w:ascii="Arial" w:hAnsi="Arial" w:cs="Arial"/>
                <w:sz w:val="16"/>
                <w:szCs w:val="16"/>
              </w:rPr>
            </w:pPr>
            <w:r w:rsidRPr="0081415C">
              <w:rPr>
                <w:rFonts w:ascii="Arial" w:hAnsi="Arial" w:cs="Arial"/>
                <w:sz w:val="16"/>
                <w:szCs w:val="16"/>
              </w:rPr>
              <w:t>Мощность</w:t>
            </w:r>
          </w:p>
        </w:tc>
        <w:tc>
          <w:tcPr>
            <w:tcW w:w="6911" w:type="dxa"/>
          </w:tcPr>
          <w:p w:rsidR="0013261A" w:rsidRPr="0081415C" w:rsidRDefault="0013261A" w:rsidP="0081415C">
            <w:pPr>
              <w:jc w:val="center"/>
              <w:rPr>
                <w:rFonts w:ascii="Arial" w:hAnsi="Arial" w:cs="Arial"/>
                <w:sz w:val="16"/>
                <w:szCs w:val="16"/>
              </w:rPr>
            </w:pPr>
            <w:r w:rsidRPr="0081415C">
              <w:rPr>
                <w:rFonts w:ascii="Arial" w:hAnsi="Arial" w:cs="Arial"/>
                <w:sz w:val="16"/>
                <w:szCs w:val="16"/>
                <w:lang w:val="en-US"/>
              </w:rPr>
              <w:t xml:space="preserve">80 </w:t>
            </w:r>
            <w:r w:rsidRPr="0081415C">
              <w:rPr>
                <w:rFonts w:ascii="Arial" w:hAnsi="Arial" w:cs="Arial"/>
                <w:sz w:val="16"/>
                <w:szCs w:val="16"/>
              </w:rPr>
              <w:t>Вт.</w:t>
            </w:r>
          </w:p>
        </w:tc>
      </w:tr>
      <w:tr w:rsidR="00024C11" w:rsidRPr="0081415C" w:rsidTr="0013261A">
        <w:trPr>
          <w:jc w:val="center"/>
        </w:trPr>
        <w:tc>
          <w:tcPr>
            <w:tcW w:w="2660" w:type="dxa"/>
          </w:tcPr>
          <w:p w:rsidR="00024C11" w:rsidRPr="0081415C" w:rsidRDefault="00024C11" w:rsidP="0081415C">
            <w:pPr>
              <w:jc w:val="both"/>
              <w:rPr>
                <w:rFonts w:ascii="Arial" w:hAnsi="Arial" w:cs="Arial"/>
                <w:sz w:val="16"/>
                <w:szCs w:val="16"/>
              </w:rPr>
            </w:pPr>
            <w:r w:rsidRPr="0081415C">
              <w:rPr>
                <w:rFonts w:ascii="Arial" w:hAnsi="Arial" w:cs="Arial"/>
                <w:sz w:val="16"/>
                <w:szCs w:val="16"/>
              </w:rPr>
              <w:t>Цвет свечения</w:t>
            </w:r>
          </w:p>
        </w:tc>
        <w:tc>
          <w:tcPr>
            <w:tcW w:w="6911" w:type="dxa"/>
          </w:tcPr>
          <w:p w:rsidR="00024C11" w:rsidRPr="0081415C" w:rsidRDefault="0013261A" w:rsidP="0081415C">
            <w:pPr>
              <w:jc w:val="center"/>
              <w:rPr>
                <w:rFonts w:ascii="Arial" w:hAnsi="Arial" w:cs="Arial"/>
                <w:sz w:val="16"/>
                <w:szCs w:val="16"/>
                <w:lang w:val="en-US"/>
              </w:rPr>
            </w:pPr>
            <w:r w:rsidRPr="0081415C">
              <w:rPr>
                <w:rFonts w:ascii="Arial" w:hAnsi="Arial" w:cs="Arial"/>
                <w:sz w:val="16"/>
                <w:szCs w:val="16"/>
                <w:lang w:val="en-US"/>
              </w:rPr>
              <w:t>RGB</w:t>
            </w:r>
          </w:p>
        </w:tc>
      </w:tr>
      <w:tr w:rsidR="0013261A" w:rsidRPr="0081415C" w:rsidTr="0013261A">
        <w:trPr>
          <w:jc w:val="center"/>
        </w:trPr>
        <w:tc>
          <w:tcPr>
            <w:tcW w:w="2660" w:type="dxa"/>
          </w:tcPr>
          <w:p w:rsidR="0013261A" w:rsidRPr="0081415C" w:rsidRDefault="0013261A" w:rsidP="0081415C">
            <w:pPr>
              <w:jc w:val="both"/>
              <w:rPr>
                <w:rFonts w:ascii="Arial" w:hAnsi="Arial" w:cs="Arial"/>
                <w:sz w:val="16"/>
                <w:szCs w:val="16"/>
                <w:lang w:val="en-US"/>
              </w:rPr>
            </w:pPr>
            <w:r w:rsidRPr="0081415C">
              <w:rPr>
                <w:rFonts w:ascii="Arial" w:hAnsi="Arial" w:cs="Arial"/>
                <w:sz w:val="16"/>
                <w:szCs w:val="16"/>
              </w:rPr>
              <w:t xml:space="preserve">Количество </w:t>
            </w:r>
            <w:r w:rsidRPr="0081415C">
              <w:rPr>
                <w:rFonts w:ascii="Arial" w:hAnsi="Arial" w:cs="Arial"/>
                <w:sz w:val="16"/>
                <w:szCs w:val="16"/>
                <w:lang w:val="en-US"/>
              </w:rPr>
              <w:t>LED</w:t>
            </w:r>
          </w:p>
        </w:tc>
        <w:tc>
          <w:tcPr>
            <w:tcW w:w="6911" w:type="dxa"/>
          </w:tcPr>
          <w:p w:rsidR="0013261A" w:rsidRPr="0081415C" w:rsidRDefault="0013261A" w:rsidP="0081415C">
            <w:pPr>
              <w:jc w:val="center"/>
              <w:rPr>
                <w:rFonts w:ascii="Arial" w:hAnsi="Arial" w:cs="Arial"/>
                <w:sz w:val="16"/>
                <w:szCs w:val="16"/>
                <w:lang w:val="en-US"/>
              </w:rPr>
            </w:pPr>
            <w:r w:rsidRPr="0081415C">
              <w:rPr>
                <w:rFonts w:ascii="Arial" w:hAnsi="Arial" w:cs="Arial"/>
                <w:sz w:val="16"/>
                <w:szCs w:val="16"/>
                <w:lang w:val="en-US"/>
              </w:rPr>
              <w:t>48</w:t>
            </w:r>
          </w:p>
        </w:tc>
      </w:tr>
      <w:tr w:rsidR="00024C11" w:rsidRPr="0081415C" w:rsidTr="0013261A">
        <w:trPr>
          <w:jc w:val="center"/>
        </w:trPr>
        <w:tc>
          <w:tcPr>
            <w:tcW w:w="2660" w:type="dxa"/>
          </w:tcPr>
          <w:p w:rsidR="00024C11" w:rsidRPr="0081415C" w:rsidRDefault="00024C11" w:rsidP="0081415C">
            <w:pPr>
              <w:jc w:val="both"/>
              <w:rPr>
                <w:rFonts w:ascii="Arial" w:hAnsi="Arial" w:cs="Arial"/>
                <w:sz w:val="16"/>
                <w:szCs w:val="16"/>
              </w:rPr>
            </w:pPr>
            <w:r w:rsidRPr="0081415C">
              <w:rPr>
                <w:rFonts w:ascii="Arial" w:hAnsi="Arial" w:cs="Arial"/>
                <w:sz w:val="16"/>
                <w:szCs w:val="16"/>
              </w:rPr>
              <w:t>Материал корпуса</w:t>
            </w:r>
          </w:p>
        </w:tc>
        <w:tc>
          <w:tcPr>
            <w:tcW w:w="6911" w:type="dxa"/>
          </w:tcPr>
          <w:p w:rsidR="00024C11" w:rsidRPr="0081415C" w:rsidRDefault="00470FD6" w:rsidP="0081415C">
            <w:pPr>
              <w:jc w:val="center"/>
              <w:rPr>
                <w:rFonts w:ascii="Arial" w:hAnsi="Arial" w:cs="Arial"/>
                <w:sz w:val="16"/>
                <w:szCs w:val="16"/>
              </w:rPr>
            </w:pPr>
            <w:r w:rsidRPr="0081415C">
              <w:rPr>
                <w:rFonts w:ascii="Arial" w:hAnsi="Arial" w:cs="Arial"/>
                <w:sz w:val="16"/>
                <w:szCs w:val="16"/>
                <w:lang w:val="en-US"/>
              </w:rPr>
              <w:t xml:space="preserve">ABS </w:t>
            </w:r>
            <w:r w:rsidRPr="0081415C">
              <w:rPr>
                <w:rFonts w:ascii="Arial" w:hAnsi="Arial" w:cs="Arial"/>
                <w:sz w:val="16"/>
                <w:szCs w:val="16"/>
              </w:rPr>
              <w:t>п</w:t>
            </w:r>
            <w:r w:rsidR="0013261A" w:rsidRPr="0081415C">
              <w:rPr>
                <w:rFonts w:ascii="Arial" w:hAnsi="Arial" w:cs="Arial"/>
                <w:sz w:val="16"/>
                <w:szCs w:val="16"/>
              </w:rPr>
              <w:t>ластик</w:t>
            </w:r>
          </w:p>
        </w:tc>
      </w:tr>
      <w:tr w:rsidR="00893936" w:rsidRPr="0081415C" w:rsidTr="0013261A">
        <w:trPr>
          <w:jc w:val="center"/>
        </w:trPr>
        <w:tc>
          <w:tcPr>
            <w:tcW w:w="2660" w:type="dxa"/>
          </w:tcPr>
          <w:p w:rsidR="00893936" w:rsidRPr="0081415C" w:rsidRDefault="00893936" w:rsidP="0081415C">
            <w:pPr>
              <w:jc w:val="both"/>
              <w:rPr>
                <w:rFonts w:ascii="Arial" w:hAnsi="Arial" w:cs="Arial"/>
                <w:sz w:val="16"/>
                <w:szCs w:val="16"/>
              </w:rPr>
            </w:pPr>
            <w:r w:rsidRPr="0081415C">
              <w:rPr>
                <w:rFonts w:ascii="Arial" w:hAnsi="Arial" w:cs="Arial"/>
                <w:sz w:val="16"/>
                <w:szCs w:val="16"/>
              </w:rPr>
              <w:t>Режим работы</w:t>
            </w:r>
          </w:p>
        </w:tc>
        <w:tc>
          <w:tcPr>
            <w:tcW w:w="6911" w:type="dxa"/>
          </w:tcPr>
          <w:p w:rsidR="00893936" w:rsidRPr="0081415C" w:rsidRDefault="00893936" w:rsidP="0081415C">
            <w:pPr>
              <w:jc w:val="center"/>
              <w:rPr>
                <w:rFonts w:ascii="Arial" w:hAnsi="Arial" w:cs="Arial"/>
                <w:sz w:val="16"/>
                <w:szCs w:val="16"/>
              </w:rPr>
            </w:pPr>
            <w:r w:rsidRPr="0081415C">
              <w:rPr>
                <w:rFonts w:ascii="Arial" w:hAnsi="Arial" w:cs="Arial"/>
                <w:sz w:val="16"/>
                <w:szCs w:val="16"/>
              </w:rPr>
              <w:t>Плавная смена цвета</w:t>
            </w:r>
          </w:p>
        </w:tc>
      </w:tr>
      <w:tr w:rsidR="00024C11" w:rsidRPr="0081415C" w:rsidTr="0013261A">
        <w:trPr>
          <w:jc w:val="center"/>
        </w:trPr>
        <w:tc>
          <w:tcPr>
            <w:tcW w:w="2660" w:type="dxa"/>
          </w:tcPr>
          <w:p w:rsidR="00024C11" w:rsidRPr="0081415C" w:rsidRDefault="00024C11" w:rsidP="0081415C">
            <w:pPr>
              <w:jc w:val="both"/>
              <w:rPr>
                <w:rFonts w:ascii="Arial" w:hAnsi="Arial" w:cs="Arial"/>
                <w:sz w:val="16"/>
                <w:szCs w:val="16"/>
              </w:rPr>
            </w:pPr>
            <w:r w:rsidRPr="0081415C">
              <w:rPr>
                <w:rFonts w:ascii="Arial" w:hAnsi="Arial" w:cs="Arial"/>
                <w:sz w:val="16"/>
                <w:szCs w:val="16"/>
              </w:rPr>
              <w:t>Степень защиты от пыли и влаги</w:t>
            </w:r>
          </w:p>
        </w:tc>
        <w:tc>
          <w:tcPr>
            <w:tcW w:w="6911" w:type="dxa"/>
          </w:tcPr>
          <w:p w:rsidR="00024C11" w:rsidRPr="0081415C" w:rsidRDefault="0013261A" w:rsidP="0081415C">
            <w:pPr>
              <w:jc w:val="center"/>
              <w:rPr>
                <w:rFonts w:ascii="Arial" w:hAnsi="Arial" w:cs="Arial"/>
                <w:sz w:val="16"/>
                <w:szCs w:val="16"/>
                <w:lang w:val="en-US"/>
              </w:rPr>
            </w:pPr>
            <w:r w:rsidRPr="0081415C">
              <w:rPr>
                <w:rFonts w:ascii="Arial" w:hAnsi="Arial" w:cs="Arial"/>
                <w:sz w:val="16"/>
                <w:szCs w:val="16"/>
                <w:lang w:val="en-US"/>
              </w:rPr>
              <w:t>IP68</w:t>
            </w:r>
          </w:p>
        </w:tc>
      </w:tr>
      <w:tr w:rsidR="00024C11" w:rsidRPr="0081415C" w:rsidTr="0013261A">
        <w:trPr>
          <w:jc w:val="center"/>
        </w:trPr>
        <w:tc>
          <w:tcPr>
            <w:tcW w:w="2660" w:type="dxa"/>
          </w:tcPr>
          <w:p w:rsidR="00024C11" w:rsidRPr="0081415C" w:rsidRDefault="00024C11" w:rsidP="0081415C">
            <w:pPr>
              <w:jc w:val="both"/>
              <w:rPr>
                <w:rFonts w:ascii="Arial" w:hAnsi="Arial" w:cs="Arial"/>
                <w:sz w:val="16"/>
                <w:szCs w:val="16"/>
              </w:rPr>
            </w:pPr>
            <w:r w:rsidRPr="0081415C">
              <w:rPr>
                <w:rFonts w:ascii="Arial" w:hAnsi="Arial" w:cs="Arial"/>
                <w:sz w:val="16"/>
                <w:szCs w:val="16"/>
              </w:rPr>
              <w:t>Длина кабеля</w:t>
            </w:r>
          </w:p>
        </w:tc>
        <w:tc>
          <w:tcPr>
            <w:tcW w:w="6911" w:type="dxa"/>
          </w:tcPr>
          <w:p w:rsidR="00024C11" w:rsidRPr="0081415C" w:rsidRDefault="0013261A" w:rsidP="0081415C">
            <w:pPr>
              <w:jc w:val="center"/>
              <w:rPr>
                <w:rFonts w:ascii="Arial" w:hAnsi="Arial" w:cs="Arial"/>
                <w:sz w:val="16"/>
                <w:szCs w:val="16"/>
              </w:rPr>
            </w:pPr>
            <w:r w:rsidRPr="0081415C">
              <w:rPr>
                <w:rFonts w:ascii="Arial" w:hAnsi="Arial" w:cs="Arial"/>
                <w:sz w:val="16"/>
                <w:szCs w:val="16"/>
                <w:lang w:val="en-US"/>
              </w:rPr>
              <w:t xml:space="preserve">3 </w:t>
            </w:r>
            <w:r w:rsidRPr="0081415C">
              <w:rPr>
                <w:rFonts w:ascii="Arial" w:hAnsi="Arial" w:cs="Arial"/>
                <w:sz w:val="16"/>
                <w:szCs w:val="16"/>
              </w:rPr>
              <w:t>метра</w:t>
            </w:r>
          </w:p>
        </w:tc>
      </w:tr>
      <w:tr w:rsidR="0081415C" w:rsidRPr="0081415C" w:rsidTr="0013261A">
        <w:trPr>
          <w:jc w:val="center"/>
        </w:trPr>
        <w:tc>
          <w:tcPr>
            <w:tcW w:w="2660" w:type="dxa"/>
          </w:tcPr>
          <w:p w:rsidR="0081415C" w:rsidRPr="0054382A" w:rsidRDefault="0081415C" w:rsidP="0081415C">
            <w:pPr>
              <w:jc w:val="both"/>
              <w:rPr>
                <w:rFonts w:ascii="Arial" w:hAnsi="Arial" w:cs="Arial"/>
                <w:sz w:val="16"/>
                <w:szCs w:val="16"/>
              </w:rPr>
            </w:pPr>
            <w:r w:rsidRPr="0054382A">
              <w:rPr>
                <w:rFonts w:ascii="Arial" w:hAnsi="Arial" w:cs="Arial"/>
                <w:sz w:val="16"/>
                <w:szCs w:val="16"/>
              </w:rPr>
              <w:t>Допустимая температура воды</w:t>
            </w:r>
          </w:p>
        </w:tc>
        <w:tc>
          <w:tcPr>
            <w:tcW w:w="6911" w:type="dxa"/>
          </w:tcPr>
          <w:p w:rsidR="0081415C" w:rsidRPr="0054382A" w:rsidRDefault="0081415C" w:rsidP="0081415C">
            <w:pPr>
              <w:jc w:val="center"/>
              <w:rPr>
                <w:rFonts w:ascii="Arial" w:hAnsi="Arial" w:cs="Arial"/>
                <w:sz w:val="16"/>
                <w:szCs w:val="16"/>
              </w:rPr>
            </w:pPr>
            <w:r>
              <w:rPr>
                <w:rFonts w:ascii="Arial" w:hAnsi="Arial" w:cs="Arial"/>
                <w:sz w:val="16"/>
                <w:szCs w:val="16"/>
              </w:rPr>
              <w:t>+1..+3</w:t>
            </w:r>
            <w:r w:rsidRPr="0054382A">
              <w:rPr>
                <w:rFonts w:ascii="Arial" w:hAnsi="Arial" w:cs="Arial"/>
                <w:sz w:val="16"/>
                <w:szCs w:val="16"/>
              </w:rPr>
              <w:t>0˚С</w:t>
            </w:r>
          </w:p>
        </w:tc>
      </w:tr>
      <w:tr w:rsidR="0081415C" w:rsidRPr="0081415C" w:rsidTr="0013261A">
        <w:trPr>
          <w:jc w:val="center"/>
        </w:trPr>
        <w:tc>
          <w:tcPr>
            <w:tcW w:w="2660" w:type="dxa"/>
          </w:tcPr>
          <w:p w:rsidR="0081415C" w:rsidRPr="0081415C" w:rsidRDefault="0081415C" w:rsidP="0081415C">
            <w:pPr>
              <w:jc w:val="both"/>
              <w:rPr>
                <w:rFonts w:ascii="Arial" w:hAnsi="Arial" w:cs="Arial"/>
                <w:sz w:val="16"/>
                <w:szCs w:val="16"/>
              </w:rPr>
            </w:pPr>
            <w:r>
              <w:rPr>
                <w:rFonts w:ascii="Arial" w:hAnsi="Arial" w:cs="Arial"/>
                <w:sz w:val="16"/>
                <w:szCs w:val="16"/>
              </w:rPr>
              <w:t>Климатическое исполнение</w:t>
            </w:r>
          </w:p>
        </w:tc>
        <w:tc>
          <w:tcPr>
            <w:tcW w:w="6911" w:type="dxa"/>
          </w:tcPr>
          <w:p w:rsidR="0081415C" w:rsidRDefault="0081415C" w:rsidP="0081415C">
            <w:pPr>
              <w:jc w:val="center"/>
              <w:rPr>
                <w:rFonts w:ascii="Arial" w:hAnsi="Arial" w:cs="Arial"/>
                <w:sz w:val="16"/>
                <w:szCs w:val="16"/>
              </w:rPr>
            </w:pPr>
            <w:r>
              <w:rPr>
                <w:rFonts w:ascii="Arial" w:hAnsi="Arial" w:cs="Arial"/>
                <w:sz w:val="16"/>
                <w:szCs w:val="16"/>
              </w:rPr>
              <w:t>УХЛ</w:t>
            </w:r>
          </w:p>
        </w:tc>
      </w:tr>
      <w:tr w:rsidR="0013261A" w:rsidRPr="0081415C" w:rsidTr="0013261A">
        <w:trPr>
          <w:jc w:val="center"/>
        </w:trPr>
        <w:tc>
          <w:tcPr>
            <w:tcW w:w="2660" w:type="dxa"/>
          </w:tcPr>
          <w:p w:rsidR="0013261A" w:rsidRPr="0081415C" w:rsidRDefault="0013261A" w:rsidP="0081415C">
            <w:pPr>
              <w:jc w:val="both"/>
              <w:rPr>
                <w:rFonts w:ascii="Arial" w:hAnsi="Arial" w:cs="Arial"/>
                <w:sz w:val="16"/>
                <w:szCs w:val="16"/>
              </w:rPr>
            </w:pPr>
            <w:r w:rsidRPr="0081415C">
              <w:rPr>
                <w:rFonts w:ascii="Arial" w:hAnsi="Arial" w:cs="Arial"/>
                <w:sz w:val="16"/>
                <w:szCs w:val="16"/>
              </w:rPr>
              <w:t>Габаритные размеры</w:t>
            </w:r>
            <w:r w:rsidRPr="0081415C">
              <w:rPr>
                <w:rFonts w:ascii="Arial" w:hAnsi="Arial" w:cs="Arial"/>
                <w:sz w:val="16"/>
                <w:szCs w:val="16"/>
                <w:lang w:val="en-US"/>
              </w:rPr>
              <w:t xml:space="preserve"> </w:t>
            </w:r>
            <w:r w:rsidRPr="0081415C">
              <w:rPr>
                <w:rFonts w:ascii="Arial" w:hAnsi="Arial" w:cs="Arial"/>
                <w:sz w:val="16"/>
                <w:szCs w:val="16"/>
              </w:rPr>
              <w:t>светильника</w:t>
            </w:r>
          </w:p>
        </w:tc>
        <w:tc>
          <w:tcPr>
            <w:tcW w:w="6911" w:type="dxa"/>
          </w:tcPr>
          <w:p w:rsidR="0013261A" w:rsidRPr="0081415C" w:rsidRDefault="0081415C" w:rsidP="0081415C">
            <w:pPr>
              <w:jc w:val="center"/>
              <w:rPr>
                <w:rFonts w:ascii="Arial" w:hAnsi="Arial" w:cs="Arial"/>
                <w:sz w:val="16"/>
                <w:szCs w:val="16"/>
              </w:rPr>
            </w:pPr>
            <w:r>
              <w:rPr>
                <w:rFonts w:ascii="Arial" w:hAnsi="Arial" w:cs="Arial"/>
                <w:sz w:val="16"/>
                <w:szCs w:val="16"/>
              </w:rPr>
              <w:t>См. на упаковке</w:t>
            </w:r>
          </w:p>
          <w:p w:rsidR="0013261A" w:rsidRPr="0081415C" w:rsidRDefault="0013261A" w:rsidP="0081415C">
            <w:pPr>
              <w:jc w:val="center"/>
              <w:rPr>
                <w:rFonts w:ascii="Arial" w:hAnsi="Arial" w:cs="Arial"/>
                <w:sz w:val="16"/>
                <w:szCs w:val="16"/>
              </w:rPr>
            </w:pPr>
          </w:p>
        </w:tc>
      </w:tr>
      <w:tr w:rsidR="0013261A" w:rsidRPr="0081415C" w:rsidTr="0013261A">
        <w:trPr>
          <w:jc w:val="center"/>
        </w:trPr>
        <w:tc>
          <w:tcPr>
            <w:tcW w:w="2660" w:type="dxa"/>
          </w:tcPr>
          <w:p w:rsidR="0013261A" w:rsidRPr="0081415C" w:rsidRDefault="0013261A" w:rsidP="0081415C">
            <w:pPr>
              <w:jc w:val="both"/>
              <w:rPr>
                <w:rFonts w:ascii="Arial" w:hAnsi="Arial" w:cs="Arial"/>
                <w:sz w:val="16"/>
                <w:szCs w:val="16"/>
              </w:rPr>
            </w:pPr>
            <w:r w:rsidRPr="0081415C">
              <w:rPr>
                <w:rFonts w:ascii="Arial" w:hAnsi="Arial" w:cs="Arial"/>
                <w:sz w:val="16"/>
                <w:szCs w:val="16"/>
              </w:rPr>
              <w:t>Установочный диаметр</w:t>
            </w:r>
          </w:p>
        </w:tc>
        <w:tc>
          <w:tcPr>
            <w:tcW w:w="6911" w:type="dxa"/>
          </w:tcPr>
          <w:p w:rsidR="0013261A" w:rsidRPr="0081415C" w:rsidRDefault="0081415C" w:rsidP="0081415C">
            <w:pPr>
              <w:jc w:val="center"/>
              <w:rPr>
                <w:rFonts w:ascii="Arial" w:hAnsi="Arial" w:cs="Arial"/>
                <w:sz w:val="16"/>
                <w:szCs w:val="16"/>
              </w:rPr>
            </w:pPr>
            <w:r>
              <w:rPr>
                <w:rFonts w:ascii="Arial" w:hAnsi="Arial" w:cs="Arial"/>
                <w:sz w:val="16"/>
                <w:szCs w:val="16"/>
              </w:rPr>
              <w:t>См. на упаковке</w:t>
            </w:r>
          </w:p>
        </w:tc>
      </w:tr>
      <w:tr w:rsidR="00024C11" w:rsidRPr="0081415C" w:rsidTr="0013261A">
        <w:trPr>
          <w:jc w:val="center"/>
        </w:trPr>
        <w:tc>
          <w:tcPr>
            <w:tcW w:w="2660" w:type="dxa"/>
          </w:tcPr>
          <w:p w:rsidR="00024C11" w:rsidRPr="0081415C" w:rsidRDefault="00024C11" w:rsidP="0081415C">
            <w:pPr>
              <w:jc w:val="both"/>
              <w:rPr>
                <w:rFonts w:ascii="Arial" w:hAnsi="Arial" w:cs="Arial"/>
                <w:sz w:val="16"/>
                <w:szCs w:val="16"/>
              </w:rPr>
            </w:pPr>
            <w:r w:rsidRPr="0081415C">
              <w:rPr>
                <w:rFonts w:ascii="Arial" w:hAnsi="Arial" w:cs="Arial"/>
                <w:sz w:val="16"/>
                <w:szCs w:val="16"/>
              </w:rPr>
              <w:t>Класс защиты светильника</w:t>
            </w:r>
          </w:p>
        </w:tc>
        <w:tc>
          <w:tcPr>
            <w:tcW w:w="6911" w:type="dxa"/>
          </w:tcPr>
          <w:p w:rsidR="00024C11" w:rsidRPr="0081415C" w:rsidRDefault="0013261A" w:rsidP="0081415C">
            <w:pPr>
              <w:jc w:val="center"/>
              <w:rPr>
                <w:rFonts w:ascii="Arial" w:hAnsi="Arial" w:cs="Arial"/>
                <w:sz w:val="16"/>
                <w:szCs w:val="16"/>
              </w:rPr>
            </w:pPr>
            <w:proofErr w:type="spellStart"/>
            <w:r w:rsidRPr="0081415C">
              <w:rPr>
                <w:rFonts w:ascii="Arial" w:hAnsi="Arial" w:cs="Arial"/>
                <w:sz w:val="16"/>
                <w:szCs w:val="16"/>
                <w:lang w:val="en-US"/>
              </w:rPr>
              <w:t>lll</w:t>
            </w:r>
            <w:proofErr w:type="spellEnd"/>
          </w:p>
        </w:tc>
      </w:tr>
      <w:tr w:rsidR="00024C11" w:rsidRPr="0081415C" w:rsidTr="0013261A">
        <w:trPr>
          <w:jc w:val="center"/>
        </w:trPr>
        <w:tc>
          <w:tcPr>
            <w:tcW w:w="2660" w:type="dxa"/>
          </w:tcPr>
          <w:p w:rsidR="00024C11" w:rsidRPr="0081415C" w:rsidRDefault="00024C11" w:rsidP="0081415C">
            <w:pPr>
              <w:jc w:val="both"/>
              <w:rPr>
                <w:rFonts w:ascii="Arial" w:hAnsi="Arial" w:cs="Arial"/>
                <w:sz w:val="16"/>
                <w:szCs w:val="16"/>
              </w:rPr>
            </w:pPr>
            <w:r w:rsidRPr="0081415C">
              <w:rPr>
                <w:rFonts w:ascii="Arial" w:hAnsi="Arial" w:cs="Arial"/>
                <w:sz w:val="16"/>
                <w:szCs w:val="16"/>
              </w:rPr>
              <w:t>Срок службы</w:t>
            </w:r>
            <w:r w:rsidR="0081415C">
              <w:rPr>
                <w:rFonts w:ascii="Arial" w:hAnsi="Arial" w:cs="Arial"/>
                <w:sz w:val="16"/>
                <w:szCs w:val="16"/>
              </w:rPr>
              <w:t xml:space="preserve"> светодиодов</w:t>
            </w:r>
          </w:p>
        </w:tc>
        <w:tc>
          <w:tcPr>
            <w:tcW w:w="6911" w:type="dxa"/>
          </w:tcPr>
          <w:p w:rsidR="00024C11" w:rsidRPr="0081415C" w:rsidRDefault="0013261A" w:rsidP="0081415C">
            <w:pPr>
              <w:jc w:val="center"/>
              <w:rPr>
                <w:rFonts w:ascii="Arial" w:hAnsi="Arial" w:cs="Arial"/>
                <w:sz w:val="16"/>
                <w:szCs w:val="16"/>
              </w:rPr>
            </w:pPr>
            <w:r w:rsidRPr="0081415C">
              <w:rPr>
                <w:rFonts w:ascii="Arial" w:hAnsi="Arial" w:cs="Arial"/>
                <w:sz w:val="16"/>
                <w:szCs w:val="16"/>
              </w:rPr>
              <w:t>50000</w:t>
            </w:r>
            <w:r w:rsidR="00A47DF1" w:rsidRPr="0081415C">
              <w:rPr>
                <w:rFonts w:ascii="Arial" w:hAnsi="Arial" w:cs="Arial"/>
                <w:sz w:val="16"/>
                <w:szCs w:val="16"/>
              </w:rPr>
              <w:t xml:space="preserve"> ч</w:t>
            </w:r>
          </w:p>
        </w:tc>
      </w:tr>
    </w:tbl>
    <w:p w:rsidR="00AA3B6D" w:rsidRPr="0081415C" w:rsidRDefault="00AA3B6D" w:rsidP="0081415C">
      <w:pPr>
        <w:spacing w:after="0" w:line="240" w:lineRule="auto"/>
        <w:jc w:val="both"/>
        <w:rPr>
          <w:rFonts w:ascii="Arial" w:hAnsi="Arial" w:cs="Arial"/>
          <w:sz w:val="16"/>
          <w:szCs w:val="16"/>
        </w:rPr>
      </w:pPr>
    </w:p>
    <w:p w:rsidR="00B42CFF" w:rsidRPr="0081415C" w:rsidRDefault="00B42CFF" w:rsidP="0081415C">
      <w:pPr>
        <w:pStyle w:val="a3"/>
        <w:numPr>
          <w:ilvl w:val="0"/>
          <w:numId w:val="1"/>
        </w:numPr>
        <w:spacing w:after="0" w:line="240" w:lineRule="auto"/>
        <w:jc w:val="both"/>
        <w:rPr>
          <w:rFonts w:ascii="Arial" w:hAnsi="Arial" w:cs="Arial"/>
          <w:b/>
          <w:sz w:val="16"/>
          <w:szCs w:val="16"/>
        </w:rPr>
      </w:pPr>
      <w:r w:rsidRPr="0081415C">
        <w:rPr>
          <w:rFonts w:ascii="Arial" w:hAnsi="Arial" w:cs="Arial"/>
          <w:b/>
          <w:sz w:val="16"/>
          <w:szCs w:val="16"/>
        </w:rPr>
        <w:t>Комплектация</w:t>
      </w:r>
    </w:p>
    <w:p w:rsidR="00B42CFF" w:rsidRPr="0081415C" w:rsidRDefault="00B42CFF" w:rsidP="0081415C">
      <w:pPr>
        <w:pStyle w:val="a3"/>
        <w:numPr>
          <w:ilvl w:val="0"/>
          <w:numId w:val="3"/>
        </w:numPr>
        <w:spacing w:after="0" w:line="240" w:lineRule="auto"/>
        <w:jc w:val="both"/>
        <w:rPr>
          <w:rFonts w:ascii="Arial" w:hAnsi="Arial" w:cs="Arial"/>
          <w:sz w:val="16"/>
          <w:szCs w:val="16"/>
        </w:rPr>
      </w:pPr>
      <w:r w:rsidRPr="0081415C">
        <w:rPr>
          <w:rFonts w:ascii="Arial" w:hAnsi="Arial" w:cs="Arial"/>
          <w:sz w:val="16"/>
          <w:szCs w:val="16"/>
        </w:rPr>
        <w:t>Светильник</w:t>
      </w:r>
      <w:r w:rsidR="00024C11" w:rsidRPr="0081415C">
        <w:rPr>
          <w:rFonts w:ascii="Arial" w:hAnsi="Arial" w:cs="Arial"/>
          <w:sz w:val="16"/>
          <w:szCs w:val="16"/>
        </w:rPr>
        <w:t>;</w:t>
      </w:r>
    </w:p>
    <w:p w:rsidR="00B42CFF" w:rsidRPr="0081415C" w:rsidRDefault="00024C11" w:rsidP="0081415C">
      <w:pPr>
        <w:pStyle w:val="a3"/>
        <w:numPr>
          <w:ilvl w:val="0"/>
          <w:numId w:val="3"/>
        </w:numPr>
        <w:spacing w:after="0" w:line="240" w:lineRule="auto"/>
        <w:jc w:val="both"/>
        <w:rPr>
          <w:rFonts w:ascii="Arial" w:hAnsi="Arial" w:cs="Arial"/>
          <w:sz w:val="16"/>
          <w:szCs w:val="16"/>
        </w:rPr>
      </w:pPr>
      <w:r w:rsidRPr="0081415C">
        <w:rPr>
          <w:rFonts w:ascii="Arial" w:hAnsi="Arial" w:cs="Arial"/>
          <w:sz w:val="16"/>
          <w:szCs w:val="16"/>
        </w:rPr>
        <w:t>Инструкция по эксплуатации</w:t>
      </w:r>
      <w:r w:rsidRPr="0081415C">
        <w:rPr>
          <w:rFonts w:ascii="Arial" w:hAnsi="Arial" w:cs="Arial"/>
          <w:sz w:val="16"/>
          <w:szCs w:val="16"/>
          <w:lang w:val="en-US"/>
        </w:rPr>
        <w:t>;</w:t>
      </w:r>
    </w:p>
    <w:p w:rsidR="00F51802" w:rsidRDefault="00B42CFF" w:rsidP="0081415C">
      <w:pPr>
        <w:pStyle w:val="a3"/>
        <w:numPr>
          <w:ilvl w:val="0"/>
          <w:numId w:val="3"/>
        </w:numPr>
        <w:spacing w:after="0" w:line="240" w:lineRule="auto"/>
        <w:jc w:val="both"/>
        <w:rPr>
          <w:rFonts w:ascii="Arial" w:hAnsi="Arial" w:cs="Arial"/>
          <w:sz w:val="16"/>
          <w:szCs w:val="16"/>
        </w:rPr>
      </w:pPr>
      <w:r w:rsidRPr="0081415C">
        <w:rPr>
          <w:rFonts w:ascii="Arial" w:hAnsi="Arial" w:cs="Arial"/>
          <w:sz w:val="16"/>
          <w:szCs w:val="16"/>
        </w:rPr>
        <w:t>Коробка упаковочная.</w:t>
      </w:r>
    </w:p>
    <w:p w:rsidR="0081415C" w:rsidRPr="0081415C" w:rsidRDefault="0081415C" w:rsidP="0081415C">
      <w:pPr>
        <w:pStyle w:val="a3"/>
        <w:numPr>
          <w:ilvl w:val="0"/>
          <w:numId w:val="1"/>
        </w:numPr>
        <w:spacing w:after="0" w:line="240" w:lineRule="auto"/>
        <w:jc w:val="both"/>
        <w:rPr>
          <w:rFonts w:ascii="Arial" w:hAnsi="Arial" w:cs="Arial"/>
          <w:b/>
          <w:sz w:val="16"/>
          <w:szCs w:val="16"/>
        </w:rPr>
      </w:pPr>
      <w:r w:rsidRPr="0081415C">
        <w:rPr>
          <w:rFonts w:ascii="Arial" w:hAnsi="Arial" w:cs="Arial"/>
          <w:b/>
          <w:sz w:val="16"/>
          <w:szCs w:val="16"/>
        </w:rPr>
        <w:t>Меры предосторожности</w:t>
      </w:r>
    </w:p>
    <w:p w:rsidR="0081415C" w:rsidRDefault="0081415C" w:rsidP="0081415C">
      <w:pPr>
        <w:pStyle w:val="a3"/>
        <w:numPr>
          <w:ilvl w:val="0"/>
          <w:numId w:val="11"/>
        </w:numPr>
        <w:spacing w:after="0" w:line="240" w:lineRule="auto"/>
        <w:ind w:left="714" w:hanging="357"/>
        <w:jc w:val="both"/>
        <w:rPr>
          <w:rFonts w:ascii="Arial" w:hAnsi="Arial" w:cs="Arial"/>
          <w:sz w:val="16"/>
          <w:szCs w:val="16"/>
        </w:rPr>
      </w:pPr>
      <w:r w:rsidRPr="0054382A">
        <w:rPr>
          <w:rFonts w:ascii="Arial" w:hAnsi="Arial" w:cs="Arial"/>
          <w:sz w:val="16"/>
          <w:szCs w:val="16"/>
        </w:rPr>
        <w:t>Эксплуатацию светильников необходимо выполнять согласно требованиям стандарта ГОСТ Р 50571.7.702 2013.  Источник питания должен быть снабжен защитой от утечки на землю, с током срабатывания не превышающим 30 мА. Питающее напряжение для этих светильников должно подаваться через независимый изолирующий трансформатор с разделенными обмотками. Обратитесь к квалифицированному электрику.</w:t>
      </w:r>
    </w:p>
    <w:p w:rsidR="0081415C" w:rsidRP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Не вскрывайте корпус светильников, это может привести к повреждению внутренних частей конструкции светильника.</w:t>
      </w:r>
    </w:p>
    <w:p w:rsidR="0081415C" w:rsidRP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Радиоактивные и ядовитые вещества в состав светильника не входят.</w:t>
      </w:r>
    </w:p>
    <w:p w:rsidR="0081415C" w:rsidRP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Все работы с светильниками выполняются только при отключенном напряжении питания.</w:t>
      </w:r>
    </w:p>
    <w:p w:rsidR="0081415C" w:rsidRP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Запрещена эксплуатация светильников с поврежденными корпусами или кабелями питания.</w:t>
      </w:r>
    </w:p>
    <w:p w:rsidR="0081415C" w:rsidRP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Запрещено включение адаптера в сеть 220</w:t>
      </w:r>
      <w:r>
        <w:rPr>
          <w:rFonts w:ascii="Arial" w:hAnsi="Arial" w:cs="Arial"/>
          <w:sz w:val="16"/>
          <w:szCs w:val="16"/>
        </w:rPr>
        <w:t>В</w:t>
      </w:r>
      <w:r w:rsidRPr="0081415C">
        <w:rPr>
          <w:rFonts w:ascii="Arial" w:hAnsi="Arial" w:cs="Arial"/>
          <w:sz w:val="16"/>
          <w:szCs w:val="16"/>
        </w:rPr>
        <w:t xml:space="preserve"> в воде или вблизи нее.</w:t>
      </w:r>
    </w:p>
    <w:p w:rsidR="0081415C" w:rsidRP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 xml:space="preserve">Запрещена эксплуатация с </w:t>
      </w:r>
      <w:proofErr w:type="spellStart"/>
      <w:r w:rsidRPr="0081415C">
        <w:rPr>
          <w:rFonts w:ascii="Arial" w:hAnsi="Arial" w:cs="Arial"/>
          <w:sz w:val="16"/>
          <w:szCs w:val="16"/>
        </w:rPr>
        <w:t>диммером</w:t>
      </w:r>
      <w:proofErr w:type="spellEnd"/>
      <w:r w:rsidRPr="0081415C">
        <w:rPr>
          <w:rFonts w:ascii="Arial" w:hAnsi="Arial" w:cs="Arial"/>
          <w:sz w:val="16"/>
          <w:szCs w:val="16"/>
        </w:rPr>
        <w:t>.</w:t>
      </w:r>
    </w:p>
    <w:p w:rsid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Запрещена эксплуатация светильника вне водоема.</w:t>
      </w:r>
    </w:p>
    <w:p w:rsidR="0081415C" w:rsidRPr="0081415C" w:rsidRDefault="0081415C" w:rsidP="0081415C">
      <w:pPr>
        <w:pStyle w:val="a3"/>
        <w:numPr>
          <w:ilvl w:val="0"/>
          <w:numId w:val="11"/>
        </w:numPr>
        <w:spacing w:after="0" w:line="240" w:lineRule="auto"/>
        <w:ind w:left="714" w:hanging="357"/>
        <w:jc w:val="both"/>
        <w:rPr>
          <w:rFonts w:ascii="Arial" w:hAnsi="Arial" w:cs="Arial"/>
          <w:sz w:val="16"/>
          <w:szCs w:val="16"/>
        </w:rPr>
      </w:pPr>
      <w:r w:rsidRPr="0081415C">
        <w:rPr>
          <w:rFonts w:ascii="Arial" w:hAnsi="Arial" w:cs="Arial"/>
          <w:sz w:val="16"/>
          <w:szCs w:val="16"/>
        </w:rPr>
        <w:t>Дополнительного контроллера для светильников не требуется.</w:t>
      </w:r>
    </w:p>
    <w:p w:rsidR="00B42CFF" w:rsidRPr="0081415C" w:rsidRDefault="00AA0C41" w:rsidP="0081415C">
      <w:pPr>
        <w:pStyle w:val="a3"/>
        <w:numPr>
          <w:ilvl w:val="0"/>
          <w:numId w:val="1"/>
        </w:numPr>
        <w:spacing w:after="0" w:line="240" w:lineRule="auto"/>
        <w:jc w:val="both"/>
        <w:rPr>
          <w:rFonts w:ascii="Arial" w:hAnsi="Arial" w:cs="Arial"/>
          <w:b/>
          <w:sz w:val="16"/>
          <w:szCs w:val="16"/>
        </w:rPr>
      </w:pPr>
      <w:r w:rsidRPr="0081415C">
        <w:rPr>
          <w:rFonts w:ascii="Arial" w:hAnsi="Arial" w:cs="Arial"/>
          <w:b/>
          <w:sz w:val="16"/>
          <w:szCs w:val="16"/>
        </w:rPr>
        <w:t>Подключение</w:t>
      </w:r>
    </w:p>
    <w:p w:rsidR="002700C2" w:rsidRPr="0081415C" w:rsidRDefault="002700C2" w:rsidP="0081415C">
      <w:pPr>
        <w:pStyle w:val="a3"/>
        <w:numPr>
          <w:ilvl w:val="1"/>
          <w:numId w:val="14"/>
        </w:numPr>
        <w:spacing w:after="0" w:line="240" w:lineRule="auto"/>
        <w:jc w:val="both"/>
        <w:rPr>
          <w:rFonts w:ascii="Arial" w:hAnsi="Arial" w:cs="Arial"/>
          <w:sz w:val="16"/>
          <w:szCs w:val="16"/>
        </w:rPr>
      </w:pPr>
      <w:r w:rsidRPr="0081415C">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81415C" w:rsidRDefault="00024C11" w:rsidP="0081415C">
      <w:pPr>
        <w:pStyle w:val="a3"/>
        <w:numPr>
          <w:ilvl w:val="1"/>
          <w:numId w:val="14"/>
        </w:numPr>
        <w:spacing w:after="0" w:line="240" w:lineRule="auto"/>
        <w:jc w:val="both"/>
        <w:rPr>
          <w:rFonts w:ascii="Arial" w:hAnsi="Arial" w:cs="Arial"/>
          <w:sz w:val="16"/>
          <w:szCs w:val="16"/>
        </w:rPr>
      </w:pPr>
      <w:r w:rsidRPr="0081415C">
        <w:rPr>
          <w:rFonts w:ascii="Arial" w:hAnsi="Arial" w:cs="Arial"/>
          <w:sz w:val="16"/>
          <w:szCs w:val="16"/>
        </w:rPr>
        <w:t>Ус</w:t>
      </w:r>
      <w:r w:rsidR="0013261A" w:rsidRPr="0081415C">
        <w:rPr>
          <w:rFonts w:ascii="Arial" w:hAnsi="Arial" w:cs="Arial"/>
          <w:sz w:val="16"/>
          <w:szCs w:val="16"/>
        </w:rPr>
        <w:t>тановите светильник на форсунку фонтана</w:t>
      </w:r>
      <w:r w:rsidRPr="0081415C">
        <w:rPr>
          <w:rFonts w:ascii="Arial" w:hAnsi="Arial" w:cs="Arial"/>
          <w:sz w:val="16"/>
          <w:szCs w:val="16"/>
        </w:rPr>
        <w:t>.</w:t>
      </w:r>
    </w:p>
    <w:p w:rsidR="0081415C" w:rsidRDefault="002700C2" w:rsidP="0081415C">
      <w:pPr>
        <w:pStyle w:val="a3"/>
        <w:numPr>
          <w:ilvl w:val="1"/>
          <w:numId w:val="14"/>
        </w:numPr>
        <w:spacing w:after="0" w:line="240" w:lineRule="auto"/>
        <w:jc w:val="both"/>
        <w:rPr>
          <w:rFonts w:ascii="Arial" w:hAnsi="Arial" w:cs="Arial"/>
          <w:sz w:val="16"/>
          <w:szCs w:val="16"/>
        </w:rPr>
      </w:pPr>
      <w:r w:rsidRPr="0081415C">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r w:rsidR="00863C44" w:rsidRPr="0081415C">
        <w:rPr>
          <w:rFonts w:ascii="Arial" w:hAnsi="Arial" w:cs="Arial"/>
          <w:sz w:val="16"/>
          <w:szCs w:val="16"/>
        </w:rPr>
        <w:t xml:space="preserve"> ВНИМАНИЕ: адаптер 220</w:t>
      </w:r>
      <w:r w:rsidR="000B49E0" w:rsidRPr="0081415C">
        <w:rPr>
          <w:rFonts w:ascii="Arial" w:hAnsi="Arial" w:cs="Arial"/>
          <w:sz w:val="16"/>
          <w:szCs w:val="16"/>
        </w:rPr>
        <w:t>/24</w:t>
      </w:r>
      <w:r w:rsidR="004D4948" w:rsidRPr="0081415C">
        <w:rPr>
          <w:rFonts w:ascii="Arial" w:hAnsi="Arial" w:cs="Arial"/>
          <w:sz w:val="16"/>
          <w:szCs w:val="16"/>
        </w:rPr>
        <w:t>В</w:t>
      </w:r>
      <w:r w:rsidR="00863C44" w:rsidRPr="0081415C">
        <w:rPr>
          <w:rFonts w:ascii="Arial" w:hAnsi="Arial" w:cs="Arial"/>
          <w:sz w:val="16"/>
          <w:szCs w:val="16"/>
        </w:rPr>
        <w:t xml:space="preserve"> должен быть установлен в сухом месте! Никогда не</w:t>
      </w:r>
      <w:r w:rsidR="0081415C" w:rsidRPr="0081415C">
        <w:rPr>
          <w:rFonts w:ascii="Arial" w:hAnsi="Arial" w:cs="Arial"/>
          <w:sz w:val="16"/>
          <w:szCs w:val="16"/>
        </w:rPr>
        <w:t xml:space="preserve"> подключайте адаптер к сети 220</w:t>
      </w:r>
      <w:r w:rsidR="00863C44" w:rsidRPr="0081415C">
        <w:rPr>
          <w:rFonts w:ascii="Arial" w:hAnsi="Arial" w:cs="Arial"/>
          <w:sz w:val="16"/>
          <w:szCs w:val="16"/>
        </w:rPr>
        <w:t>В под водой или вблизи</w:t>
      </w:r>
      <w:r w:rsidR="00AC7823" w:rsidRPr="0081415C">
        <w:rPr>
          <w:rFonts w:ascii="Arial" w:hAnsi="Arial" w:cs="Arial"/>
          <w:sz w:val="16"/>
          <w:szCs w:val="16"/>
        </w:rPr>
        <w:t xml:space="preserve"> во</w:t>
      </w:r>
      <w:r w:rsidR="004D4948" w:rsidRPr="0081415C">
        <w:rPr>
          <w:rFonts w:ascii="Arial" w:hAnsi="Arial" w:cs="Arial"/>
          <w:sz w:val="16"/>
          <w:szCs w:val="16"/>
        </w:rPr>
        <w:t>доема</w:t>
      </w:r>
      <w:r w:rsidR="00863C44" w:rsidRPr="0081415C">
        <w:rPr>
          <w:rFonts w:ascii="Arial" w:hAnsi="Arial" w:cs="Arial"/>
          <w:sz w:val="16"/>
          <w:szCs w:val="16"/>
        </w:rPr>
        <w:t>, где есть риск попадания влаги.</w:t>
      </w:r>
    </w:p>
    <w:p w:rsidR="0081415C" w:rsidRPr="0081415C" w:rsidRDefault="00470FD6" w:rsidP="0081415C">
      <w:pPr>
        <w:pStyle w:val="a3"/>
        <w:numPr>
          <w:ilvl w:val="1"/>
          <w:numId w:val="14"/>
        </w:numPr>
        <w:spacing w:after="0" w:line="240" w:lineRule="auto"/>
        <w:jc w:val="both"/>
        <w:rPr>
          <w:rFonts w:ascii="Arial" w:hAnsi="Arial" w:cs="Arial"/>
          <w:sz w:val="16"/>
          <w:szCs w:val="16"/>
        </w:rPr>
      </w:pPr>
      <w:r w:rsidRPr="0081415C">
        <w:rPr>
          <w:rFonts w:ascii="Arial" w:hAnsi="Arial" w:cs="Arial"/>
          <w:sz w:val="16"/>
          <w:szCs w:val="16"/>
        </w:rPr>
        <w:t xml:space="preserve">Для питания светильника подходят следующие модели трансформаторов: </w:t>
      </w:r>
      <w:r w:rsidRPr="0081415C">
        <w:rPr>
          <w:rFonts w:ascii="Arial" w:hAnsi="Arial" w:cs="Arial"/>
          <w:sz w:val="16"/>
          <w:szCs w:val="16"/>
          <w:lang w:val="en-US"/>
        </w:rPr>
        <w:t>LB</w:t>
      </w:r>
      <w:r w:rsidRPr="0081415C">
        <w:rPr>
          <w:rFonts w:ascii="Arial" w:hAnsi="Arial" w:cs="Arial"/>
          <w:caps/>
          <w:sz w:val="16"/>
          <w:szCs w:val="16"/>
        </w:rPr>
        <w:t>9601/1201</w:t>
      </w:r>
    </w:p>
    <w:p w:rsidR="0081415C" w:rsidRDefault="000B49E0" w:rsidP="0081415C">
      <w:pPr>
        <w:pStyle w:val="a3"/>
        <w:numPr>
          <w:ilvl w:val="1"/>
          <w:numId w:val="14"/>
        </w:numPr>
        <w:spacing w:after="0" w:line="240" w:lineRule="auto"/>
        <w:jc w:val="both"/>
        <w:rPr>
          <w:rFonts w:ascii="Arial" w:hAnsi="Arial" w:cs="Arial"/>
          <w:sz w:val="16"/>
          <w:szCs w:val="16"/>
        </w:rPr>
      </w:pPr>
      <w:r w:rsidRPr="0081415C">
        <w:rPr>
          <w:rFonts w:ascii="Arial" w:hAnsi="Arial" w:cs="Arial"/>
          <w:sz w:val="16"/>
          <w:szCs w:val="16"/>
        </w:rPr>
        <w:t>Тщательно заизолируйте все соединения, проверьте их герметичность.</w:t>
      </w:r>
    </w:p>
    <w:p w:rsidR="00F51802" w:rsidRPr="0081415C" w:rsidRDefault="002700C2" w:rsidP="0081415C">
      <w:pPr>
        <w:pStyle w:val="a3"/>
        <w:numPr>
          <w:ilvl w:val="1"/>
          <w:numId w:val="14"/>
        </w:numPr>
        <w:spacing w:after="0" w:line="240" w:lineRule="auto"/>
        <w:jc w:val="both"/>
        <w:rPr>
          <w:rFonts w:ascii="Arial" w:hAnsi="Arial" w:cs="Arial"/>
          <w:sz w:val="16"/>
          <w:szCs w:val="16"/>
        </w:rPr>
      </w:pPr>
      <w:r w:rsidRPr="0081415C">
        <w:rPr>
          <w:rFonts w:ascii="Arial" w:hAnsi="Arial" w:cs="Arial"/>
          <w:sz w:val="16"/>
          <w:szCs w:val="16"/>
        </w:rPr>
        <w:t>Включите питание.</w:t>
      </w:r>
    </w:p>
    <w:p w:rsidR="0081415C" w:rsidRDefault="00A150A6" w:rsidP="0081415C">
      <w:pPr>
        <w:pStyle w:val="a3"/>
        <w:numPr>
          <w:ilvl w:val="0"/>
          <w:numId w:val="1"/>
        </w:numPr>
        <w:spacing w:after="0" w:line="240" w:lineRule="auto"/>
        <w:jc w:val="both"/>
        <w:rPr>
          <w:rFonts w:ascii="Arial" w:hAnsi="Arial" w:cs="Arial"/>
          <w:b/>
          <w:sz w:val="16"/>
          <w:szCs w:val="16"/>
        </w:rPr>
      </w:pPr>
      <w:r w:rsidRPr="0081415C">
        <w:rPr>
          <w:rFonts w:ascii="Arial" w:hAnsi="Arial" w:cs="Arial"/>
          <w:b/>
          <w:sz w:val="16"/>
          <w:szCs w:val="16"/>
        </w:rPr>
        <w:t>Работа светильника</w:t>
      </w:r>
    </w:p>
    <w:p w:rsidR="0081415C" w:rsidRPr="0081415C" w:rsidRDefault="00A150A6" w:rsidP="0081415C">
      <w:pPr>
        <w:pStyle w:val="a3"/>
        <w:numPr>
          <w:ilvl w:val="1"/>
          <w:numId w:val="17"/>
        </w:numPr>
        <w:spacing w:after="0" w:line="240" w:lineRule="auto"/>
        <w:ind w:left="709" w:hanging="346"/>
        <w:jc w:val="both"/>
        <w:rPr>
          <w:rFonts w:ascii="Arial" w:hAnsi="Arial" w:cs="Arial"/>
          <w:b/>
          <w:sz w:val="16"/>
          <w:szCs w:val="16"/>
        </w:rPr>
      </w:pPr>
      <w:r w:rsidRPr="0081415C">
        <w:rPr>
          <w:rFonts w:ascii="Arial" w:hAnsi="Arial" w:cs="Arial"/>
          <w:sz w:val="16"/>
          <w:szCs w:val="16"/>
        </w:rPr>
        <w:t>При подаче питания 24 В, светильник начнет работу по встроенному алгоритму, меня</w:t>
      </w:r>
      <w:r w:rsidR="00A47DF1" w:rsidRPr="0081415C">
        <w:rPr>
          <w:rFonts w:ascii="Arial" w:hAnsi="Arial" w:cs="Arial"/>
          <w:sz w:val="16"/>
          <w:szCs w:val="16"/>
        </w:rPr>
        <w:t>ть</w:t>
      </w:r>
      <w:r w:rsidRPr="0081415C">
        <w:rPr>
          <w:rFonts w:ascii="Arial" w:hAnsi="Arial" w:cs="Arial"/>
          <w:sz w:val="16"/>
          <w:szCs w:val="16"/>
        </w:rPr>
        <w:t xml:space="preserve"> цвета и их сочетания.</w:t>
      </w:r>
    </w:p>
    <w:p w:rsidR="0081415C" w:rsidRPr="0081415C" w:rsidRDefault="00A150A6" w:rsidP="0081415C">
      <w:pPr>
        <w:pStyle w:val="a3"/>
        <w:numPr>
          <w:ilvl w:val="1"/>
          <w:numId w:val="17"/>
        </w:numPr>
        <w:spacing w:after="0" w:line="240" w:lineRule="auto"/>
        <w:ind w:left="709" w:hanging="346"/>
        <w:jc w:val="both"/>
        <w:rPr>
          <w:rFonts w:ascii="Arial" w:hAnsi="Arial" w:cs="Arial"/>
          <w:b/>
          <w:sz w:val="16"/>
          <w:szCs w:val="16"/>
        </w:rPr>
      </w:pPr>
      <w:r w:rsidRPr="0081415C">
        <w:rPr>
          <w:rFonts w:ascii="Arial" w:hAnsi="Arial" w:cs="Arial"/>
          <w:sz w:val="16"/>
          <w:szCs w:val="16"/>
        </w:rPr>
        <w:t>При попадан</w:t>
      </w:r>
      <w:r w:rsidR="00470FD6" w:rsidRPr="0081415C">
        <w:rPr>
          <w:rFonts w:ascii="Arial" w:hAnsi="Arial" w:cs="Arial"/>
          <w:sz w:val="16"/>
          <w:szCs w:val="16"/>
        </w:rPr>
        <w:t>ии влаги на датчики светильника</w:t>
      </w:r>
      <w:r w:rsidRPr="0081415C">
        <w:rPr>
          <w:rFonts w:ascii="Arial" w:hAnsi="Arial" w:cs="Arial"/>
          <w:sz w:val="16"/>
          <w:szCs w:val="16"/>
        </w:rPr>
        <w:t xml:space="preserve"> начнут работать испарители</w:t>
      </w:r>
      <w:r w:rsidR="00A47DF1" w:rsidRPr="0081415C">
        <w:rPr>
          <w:rFonts w:ascii="Arial" w:hAnsi="Arial" w:cs="Arial"/>
          <w:sz w:val="16"/>
          <w:szCs w:val="16"/>
        </w:rPr>
        <w:t>, которые создадут о</w:t>
      </w:r>
      <w:r w:rsidR="00EA1C23" w:rsidRPr="0081415C">
        <w:rPr>
          <w:rFonts w:ascii="Arial" w:hAnsi="Arial" w:cs="Arial"/>
          <w:sz w:val="16"/>
          <w:szCs w:val="16"/>
        </w:rPr>
        <w:t>блако тумана вокруг светильника.</w:t>
      </w:r>
    </w:p>
    <w:p w:rsidR="00EA1C23" w:rsidRPr="0081415C" w:rsidRDefault="00EA1C23" w:rsidP="0081415C">
      <w:pPr>
        <w:pStyle w:val="a3"/>
        <w:numPr>
          <w:ilvl w:val="1"/>
          <w:numId w:val="17"/>
        </w:numPr>
        <w:spacing w:after="0" w:line="240" w:lineRule="auto"/>
        <w:ind w:left="709" w:hanging="346"/>
        <w:jc w:val="both"/>
        <w:rPr>
          <w:rFonts w:ascii="Arial" w:hAnsi="Arial" w:cs="Arial"/>
          <w:b/>
          <w:sz w:val="16"/>
          <w:szCs w:val="16"/>
        </w:rPr>
      </w:pPr>
      <w:r w:rsidRPr="0081415C">
        <w:rPr>
          <w:rFonts w:ascii="Arial" w:hAnsi="Arial" w:cs="Arial"/>
          <w:sz w:val="16"/>
          <w:szCs w:val="16"/>
        </w:rPr>
        <w:t>Для корректной работы испарителя не устанавливайте светильник глубоко под водой, максимальная глубина 10 мм.</w:t>
      </w:r>
    </w:p>
    <w:p w:rsidR="002700C2" w:rsidRPr="0081415C" w:rsidRDefault="002700C2" w:rsidP="0081415C">
      <w:pPr>
        <w:pStyle w:val="a3"/>
        <w:numPr>
          <w:ilvl w:val="0"/>
          <w:numId w:val="1"/>
        </w:numPr>
        <w:spacing w:after="0" w:line="240" w:lineRule="auto"/>
        <w:ind w:left="714" w:hanging="357"/>
        <w:jc w:val="both"/>
        <w:rPr>
          <w:rFonts w:ascii="Arial" w:eastAsia="Times New Roman" w:hAnsi="Arial" w:cs="Arial"/>
          <w:b/>
          <w:sz w:val="16"/>
          <w:szCs w:val="16"/>
        </w:rPr>
      </w:pPr>
      <w:r w:rsidRPr="0081415C">
        <w:rPr>
          <w:rFonts w:ascii="Arial" w:eastAsia="Times New Roman" w:hAnsi="Arial" w:cs="Arial"/>
          <w:b/>
          <w:sz w:val="16"/>
          <w:szCs w:val="16"/>
        </w:rPr>
        <w:t>Характерные неисправности и методы их устранения</w:t>
      </w:r>
    </w:p>
    <w:tbl>
      <w:tblPr>
        <w:tblW w:w="0" w:type="auto"/>
        <w:tblLook w:val="04A0" w:firstRow="1" w:lastRow="0" w:firstColumn="1" w:lastColumn="0" w:noHBand="0" w:noVBand="1"/>
      </w:tblPr>
      <w:tblGrid>
        <w:gridCol w:w="3511"/>
        <w:gridCol w:w="2585"/>
        <w:gridCol w:w="4360"/>
      </w:tblGrid>
      <w:tr w:rsidR="002700C2" w:rsidRPr="0081415C" w:rsidTr="005528E3">
        <w:tc>
          <w:tcPr>
            <w:tcW w:w="0" w:type="auto"/>
            <w:tcBorders>
              <w:top w:val="single" w:sz="4" w:space="0" w:color="000000"/>
              <w:left w:val="single" w:sz="4" w:space="0" w:color="000000"/>
              <w:bottom w:val="single" w:sz="4" w:space="0" w:color="000000"/>
              <w:right w:val="nil"/>
            </w:tcBorders>
            <w:vAlign w:val="center"/>
            <w:hideMark/>
          </w:tcPr>
          <w:p w:rsidR="002700C2" w:rsidRPr="0081415C" w:rsidRDefault="002700C2" w:rsidP="0081415C">
            <w:pPr>
              <w:spacing w:after="0" w:line="240" w:lineRule="auto"/>
              <w:jc w:val="center"/>
              <w:rPr>
                <w:rFonts w:ascii="Arial" w:eastAsia="Times New Roman" w:hAnsi="Arial" w:cs="Arial"/>
                <w:b/>
                <w:sz w:val="16"/>
                <w:szCs w:val="16"/>
              </w:rPr>
            </w:pPr>
            <w:r w:rsidRPr="0081415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81415C" w:rsidRDefault="002700C2" w:rsidP="0081415C">
            <w:pPr>
              <w:snapToGrid w:val="0"/>
              <w:spacing w:after="0" w:line="240" w:lineRule="auto"/>
              <w:jc w:val="center"/>
              <w:rPr>
                <w:rFonts w:ascii="Arial" w:eastAsia="Times New Roman" w:hAnsi="Arial" w:cs="Arial"/>
                <w:b/>
                <w:sz w:val="16"/>
                <w:szCs w:val="16"/>
              </w:rPr>
            </w:pPr>
            <w:r w:rsidRPr="0081415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81415C" w:rsidRDefault="002700C2" w:rsidP="0081415C">
            <w:pPr>
              <w:snapToGrid w:val="0"/>
              <w:spacing w:after="0" w:line="240" w:lineRule="auto"/>
              <w:jc w:val="center"/>
              <w:rPr>
                <w:rFonts w:ascii="Arial" w:eastAsia="Times New Roman" w:hAnsi="Arial" w:cs="Arial"/>
                <w:b/>
                <w:sz w:val="16"/>
                <w:szCs w:val="16"/>
              </w:rPr>
            </w:pPr>
            <w:r w:rsidRPr="0081415C">
              <w:rPr>
                <w:rFonts w:ascii="Arial" w:eastAsia="Times New Roman" w:hAnsi="Arial" w:cs="Arial"/>
                <w:b/>
                <w:sz w:val="16"/>
                <w:szCs w:val="16"/>
              </w:rPr>
              <w:t>Метод устранения</w:t>
            </w:r>
          </w:p>
        </w:tc>
      </w:tr>
      <w:tr w:rsidR="002700C2" w:rsidRPr="0081415C" w:rsidTr="005528E3">
        <w:trPr>
          <w:trHeight w:val="137"/>
        </w:trPr>
        <w:tc>
          <w:tcPr>
            <w:tcW w:w="0" w:type="auto"/>
            <w:vMerge w:val="restart"/>
            <w:tcBorders>
              <w:top w:val="nil"/>
              <w:left w:val="single" w:sz="4" w:space="0" w:color="000000"/>
              <w:bottom w:val="single" w:sz="4" w:space="0" w:color="000000"/>
              <w:right w:val="nil"/>
            </w:tcBorders>
            <w:vAlign w:val="center"/>
            <w:hideMark/>
          </w:tcPr>
          <w:p w:rsidR="002700C2" w:rsidRPr="0081415C" w:rsidRDefault="002700C2" w:rsidP="0081415C">
            <w:pPr>
              <w:snapToGrid w:val="0"/>
              <w:spacing w:after="0" w:line="240" w:lineRule="auto"/>
              <w:jc w:val="center"/>
              <w:rPr>
                <w:rFonts w:ascii="Arial" w:eastAsia="Times New Roman" w:hAnsi="Arial" w:cs="Arial"/>
                <w:sz w:val="16"/>
                <w:szCs w:val="16"/>
              </w:rPr>
            </w:pPr>
            <w:r w:rsidRPr="0081415C">
              <w:rPr>
                <w:rFonts w:ascii="Arial" w:eastAsia="Times New Roman" w:hAnsi="Arial" w:cs="Arial"/>
                <w:sz w:val="16"/>
                <w:szCs w:val="16"/>
              </w:rPr>
              <w:t xml:space="preserve">При включении </w:t>
            </w:r>
            <w:r w:rsidRPr="0081415C">
              <w:rPr>
                <w:rFonts w:ascii="Arial" w:hAnsi="Arial" w:cs="Arial"/>
                <w:sz w:val="16"/>
                <w:szCs w:val="16"/>
              </w:rPr>
              <w:t>питания, светильник</w:t>
            </w:r>
            <w:r w:rsidRPr="0081415C">
              <w:rPr>
                <w:rFonts w:ascii="Arial" w:eastAsia="Times New Roman" w:hAnsi="Arial" w:cs="Arial"/>
                <w:sz w:val="16"/>
                <w:szCs w:val="16"/>
              </w:rPr>
              <w:t xml:space="preserve"> не </w:t>
            </w:r>
            <w:r w:rsidRPr="0081415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81415C" w:rsidRDefault="002700C2" w:rsidP="0081415C">
            <w:pPr>
              <w:tabs>
                <w:tab w:val="left" w:pos="360"/>
              </w:tabs>
              <w:suppressAutoHyphens/>
              <w:snapToGrid w:val="0"/>
              <w:spacing w:after="0" w:line="240" w:lineRule="auto"/>
              <w:ind w:left="360"/>
              <w:jc w:val="center"/>
              <w:rPr>
                <w:rFonts w:ascii="Arial" w:eastAsia="Times New Roman" w:hAnsi="Arial" w:cs="Arial"/>
                <w:sz w:val="16"/>
                <w:szCs w:val="16"/>
              </w:rPr>
            </w:pPr>
            <w:r w:rsidRPr="0081415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81415C" w:rsidRDefault="002700C2" w:rsidP="0081415C">
            <w:pPr>
              <w:tabs>
                <w:tab w:val="left" w:pos="360"/>
              </w:tabs>
              <w:suppressAutoHyphens/>
              <w:snapToGrid w:val="0"/>
              <w:spacing w:after="0" w:line="240" w:lineRule="auto"/>
              <w:rPr>
                <w:rFonts w:ascii="Arial" w:eastAsia="Times New Roman" w:hAnsi="Arial" w:cs="Arial"/>
                <w:sz w:val="16"/>
                <w:szCs w:val="16"/>
              </w:rPr>
            </w:pPr>
            <w:r w:rsidRPr="0081415C">
              <w:rPr>
                <w:rFonts w:ascii="Arial" w:eastAsia="Times New Roman" w:hAnsi="Arial" w:cs="Arial"/>
                <w:sz w:val="16"/>
                <w:szCs w:val="16"/>
              </w:rPr>
              <w:t>Проверьте наличие напряжения питающей сети</w:t>
            </w:r>
            <w:r w:rsidRPr="0081415C">
              <w:rPr>
                <w:rFonts w:ascii="Arial" w:hAnsi="Arial" w:cs="Arial"/>
                <w:sz w:val="16"/>
                <w:szCs w:val="16"/>
              </w:rPr>
              <w:t xml:space="preserve"> и, при необходимости, устраните неисправность</w:t>
            </w:r>
          </w:p>
        </w:tc>
      </w:tr>
      <w:tr w:rsidR="002700C2" w:rsidRPr="0081415C"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81415C" w:rsidRDefault="002700C2" w:rsidP="0081415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81415C" w:rsidRDefault="002700C2" w:rsidP="0081415C">
            <w:pPr>
              <w:tabs>
                <w:tab w:val="left" w:pos="360"/>
              </w:tabs>
              <w:suppressAutoHyphens/>
              <w:snapToGrid w:val="0"/>
              <w:spacing w:after="0" w:line="240" w:lineRule="auto"/>
              <w:ind w:left="360"/>
              <w:jc w:val="center"/>
              <w:rPr>
                <w:rFonts w:ascii="Arial" w:hAnsi="Arial" w:cs="Arial"/>
                <w:sz w:val="16"/>
                <w:szCs w:val="16"/>
              </w:rPr>
            </w:pPr>
            <w:r w:rsidRPr="0081415C">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81415C" w:rsidRDefault="002700C2" w:rsidP="0081415C">
            <w:pPr>
              <w:suppressAutoHyphens/>
              <w:snapToGrid w:val="0"/>
              <w:spacing w:after="0" w:line="240" w:lineRule="auto"/>
              <w:rPr>
                <w:rFonts w:ascii="Arial" w:hAnsi="Arial" w:cs="Arial"/>
                <w:sz w:val="16"/>
                <w:szCs w:val="16"/>
              </w:rPr>
            </w:pPr>
            <w:r w:rsidRPr="0081415C">
              <w:rPr>
                <w:rFonts w:ascii="Arial" w:hAnsi="Arial" w:cs="Arial"/>
                <w:sz w:val="16"/>
                <w:szCs w:val="16"/>
              </w:rPr>
              <w:t>Проверьте контакты в схеме подключения и устраните неисправность</w:t>
            </w:r>
          </w:p>
        </w:tc>
      </w:tr>
      <w:tr w:rsidR="002700C2" w:rsidRPr="0081415C"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81415C" w:rsidRDefault="002700C2" w:rsidP="0081415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81415C" w:rsidRDefault="002700C2" w:rsidP="0081415C">
            <w:pPr>
              <w:tabs>
                <w:tab w:val="left" w:pos="360"/>
              </w:tabs>
              <w:suppressAutoHyphens/>
              <w:snapToGrid w:val="0"/>
              <w:spacing w:after="0" w:line="240" w:lineRule="auto"/>
              <w:ind w:left="360"/>
              <w:jc w:val="center"/>
              <w:rPr>
                <w:rFonts w:ascii="Arial" w:hAnsi="Arial" w:cs="Arial"/>
                <w:sz w:val="16"/>
                <w:szCs w:val="16"/>
              </w:rPr>
            </w:pPr>
            <w:r w:rsidRPr="0081415C">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81415C" w:rsidRDefault="002700C2" w:rsidP="0081415C">
            <w:pPr>
              <w:suppressAutoHyphens/>
              <w:snapToGrid w:val="0"/>
              <w:spacing w:after="0" w:line="240" w:lineRule="auto"/>
              <w:rPr>
                <w:rFonts w:ascii="Arial" w:hAnsi="Arial" w:cs="Arial"/>
                <w:sz w:val="16"/>
                <w:szCs w:val="16"/>
              </w:rPr>
            </w:pPr>
            <w:r w:rsidRPr="0081415C">
              <w:rPr>
                <w:rFonts w:ascii="Arial" w:hAnsi="Arial" w:cs="Arial"/>
                <w:sz w:val="16"/>
                <w:szCs w:val="16"/>
              </w:rPr>
              <w:t>Проверьте целостность цепей и целостность изоляции</w:t>
            </w:r>
          </w:p>
        </w:tc>
      </w:tr>
    </w:tbl>
    <w:p w:rsidR="002700C2" w:rsidRPr="0081415C" w:rsidRDefault="002700C2" w:rsidP="0081415C">
      <w:pPr>
        <w:pStyle w:val="a3"/>
        <w:spacing w:after="0" w:line="240" w:lineRule="auto"/>
        <w:jc w:val="both"/>
        <w:rPr>
          <w:rFonts w:ascii="Arial" w:hAnsi="Arial" w:cs="Arial"/>
          <w:i/>
          <w:sz w:val="16"/>
          <w:szCs w:val="16"/>
        </w:rPr>
      </w:pPr>
      <w:r w:rsidRPr="0081415C">
        <w:rPr>
          <w:rFonts w:ascii="Arial" w:hAnsi="Arial" w:cs="Arial"/>
          <w:i/>
          <w:sz w:val="16"/>
          <w:szCs w:val="16"/>
        </w:rPr>
        <w:t xml:space="preserve">Если после произведенных действий светильник не загорается, то дальнейший ремонт не </w:t>
      </w:r>
      <w:r w:rsidR="001222F6" w:rsidRPr="0081415C">
        <w:rPr>
          <w:rFonts w:ascii="Arial" w:hAnsi="Arial" w:cs="Arial"/>
          <w:i/>
          <w:sz w:val="16"/>
          <w:szCs w:val="16"/>
        </w:rPr>
        <w:t>целесообразен (</w:t>
      </w:r>
      <w:r w:rsidRPr="0081415C">
        <w:rPr>
          <w:rFonts w:ascii="Arial" w:hAnsi="Arial" w:cs="Arial"/>
          <w:i/>
          <w:sz w:val="16"/>
          <w:szCs w:val="16"/>
        </w:rPr>
        <w:t xml:space="preserve">неисправимый дефект). Обратитесь в место продажи светильника или в сервисный центр </w:t>
      </w:r>
      <w:r w:rsidRPr="0081415C">
        <w:rPr>
          <w:rFonts w:ascii="Arial" w:hAnsi="Arial" w:cs="Arial"/>
          <w:i/>
          <w:sz w:val="16"/>
          <w:szCs w:val="16"/>
          <w:lang w:val="en-US"/>
        </w:rPr>
        <w:t>FERON</w:t>
      </w:r>
      <w:r w:rsidRPr="0081415C">
        <w:rPr>
          <w:rFonts w:ascii="Arial" w:hAnsi="Arial" w:cs="Arial"/>
          <w:i/>
          <w:sz w:val="16"/>
          <w:szCs w:val="16"/>
        </w:rPr>
        <w:t>.</w:t>
      </w:r>
    </w:p>
    <w:p w:rsidR="002700C2" w:rsidRPr="0081415C" w:rsidRDefault="002700C2" w:rsidP="0081415C">
      <w:pPr>
        <w:pStyle w:val="a3"/>
        <w:numPr>
          <w:ilvl w:val="0"/>
          <w:numId w:val="1"/>
        </w:numPr>
        <w:spacing w:after="0" w:line="240" w:lineRule="auto"/>
        <w:jc w:val="both"/>
        <w:rPr>
          <w:rFonts w:ascii="Arial" w:hAnsi="Arial" w:cs="Arial"/>
          <w:b/>
          <w:sz w:val="16"/>
          <w:szCs w:val="16"/>
        </w:rPr>
      </w:pPr>
      <w:r w:rsidRPr="0081415C">
        <w:rPr>
          <w:rFonts w:ascii="Arial" w:hAnsi="Arial" w:cs="Arial"/>
          <w:b/>
          <w:sz w:val="16"/>
          <w:szCs w:val="16"/>
        </w:rPr>
        <w:t>Хранение</w:t>
      </w:r>
    </w:p>
    <w:p w:rsidR="002700C2" w:rsidRPr="0081415C" w:rsidRDefault="002700C2" w:rsidP="0081415C">
      <w:pPr>
        <w:pStyle w:val="a3"/>
        <w:spacing w:after="0" w:line="240" w:lineRule="auto"/>
        <w:jc w:val="both"/>
        <w:rPr>
          <w:rFonts w:ascii="Arial" w:hAnsi="Arial" w:cs="Arial"/>
          <w:sz w:val="16"/>
          <w:szCs w:val="16"/>
        </w:rPr>
      </w:pPr>
      <w:r w:rsidRPr="0081415C">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81415C" w:rsidRDefault="002700C2" w:rsidP="0081415C">
      <w:pPr>
        <w:pStyle w:val="a3"/>
        <w:numPr>
          <w:ilvl w:val="0"/>
          <w:numId w:val="1"/>
        </w:numPr>
        <w:spacing w:after="0" w:line="240" w:lineRule="auto"/>
        <w:jc w:val="both"/>
        <w:rPr>
          <w:rFonts w:ascii="Arial" w:hAnsi="Arial" w:cs="Arial"/>
          <w:b/>
          <w:sz w:val="16"/>
          <w:szCs w:val="16"/>
        </w:rPr>
      </w:pPr>
      <w:r w:rsidRPr="0081415C">
        <w:rPr>
          <w:rFonts w:ascii="Arial" w:hAnsi="Arial" w:cs="Arial"/>
          <w:b/>
          <w:sz w:val="16"/>
          <w:szCs w:val="16"/>
        </w:rPr>
        <w:t>Транспортировка</w:t>
      </w:r>
    </w:p>
    <w:p w:rsidR="002700C2" w:rsidRPr="0081415C" w:rsidRDefault="002700C2" w:rsidP="0081415C">
      <w:pPr>
        <w:pStyle w:val="a3"/>
        <w:spacing w:after="0" w:line="240" w:lineRule="auto"/>
        <w:jc w:val="both"/>
        <w:rPr>
          <w:rFonts w:ascii="Arial" w:hAnsi="Arial" w:cs="Arial"/>
          <w:sz w:val="16"/>
          <w:szCs w:val="16"/>
        </w:rPr>
      </w:pPr>
      <w:r w:rsidRPr="0081415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81415C" w:rsidRDefault="002700C2" w:rsidP="0081415C">
      <w:pPr>
        <w:pStyle w:val="a3"/>
        <w:numPr>
          <w:ilvl w:val="0"/>
          <w:numId w:val="1"/>
        </w:numPr>
        <w:spacing w:after="0" w:line="240" w:lineRule="auto"/>
        <w:ind w:left="714" w:hanging="357"/>
        <w:rPr>
          <w:rFonts w:ascii="Arial" w:hAnsi="Arial" w:cs="Arial"/>
          <w:b/>
          <w:sz w:val="16"/>
          <w:szCs w:val="16"/>
        </w:rPr>
      </w:pPr>
      <w:r w:rsidRPr="0081415C">
        <w:rPr>
          <w:rFonts w:ascii="Arial" w:hAnsi="Arial" w:cs="Arial"/>
          <w:b/>
          <w:sz w:val="16"/>
          <w:szCs w:val="16"/>
        </w:rPr>
        <w:t>Утилизация</w:t>
      </w:r>
    </w:p>
    <w:p w:rsidR="002700C2" w:rsidRPr="0081415C" w:rsidRDefault="002700C2" w:rsidP="0081415C">
      <w:pPr>
        <w:spacing w:after="0" w:line="240" w:lineRule="auto"/>
        <w:ind w:left="720"/>
        <w:rPr>
          <w:rFonts w:ascii="Arial" w:hAnsi="Arial" w:cs="Arial"/>
          <w:sz w:val="16"/>
          <w:szCs w:val="16"/>
        </w:rPr>
      </w:pPr>
      <w:r w:rsidRPr="0081415C">
        <w:rPr>
          <w:rFonts w:ascii="Arial" w:hAnsi="Arial" w:cs="Arial"/>
          <w:sz w:val="16"/>
          <w:szCs w:val="16"/>
        </w:rPr>
        <w:t>Светильник утилизируется в соответствии с правилами утилизации бытовой электронной техники.</w:t>
      </w:r>
    </w:p>
    <w:p w:rsidR="001222F6" w:rsidRPr="00C9193B" w:rsidRDefault="001222F6" w:rsidP="001222F6">
      <w:pPr>
        <w:pStyle w:val="a3"/>
        <w:numPr>
          <w:ilvl w:val="0"/>
          <w:numId w:val="18"/>
        </w:numPr>
        <w:spacing w:after="0" w:line="240" w:lineRule="auto"/>
        <w:ind w:left="505" w:hanging="142"/>
        <w:jc w:val="both"/>
        <w:rPr>
          <w:rFonts w:ascii="Arial" w:hAnsi="Arial" w:cs="Arial"/>
          <w:b/>
          <w:sz w:val="16"/>
          <w:szCs w:val="16"/>
        </w:rPr>
      </w:pPr>
      <w:r w:rsidRPr="00C9193B">
        <w:rPr>
          <w:rFonts w:ascii="Arial" w:hAnsi="Arial" w:cs="Arial"/>
          <w:b/>
          <w:sz w:val="16"/>
          <w:szCs w:val="16"/>
        </w:rPr>
        <w:t>Сертификация</w:t>
      </w:r>
    </w:p>
    <w:p w:rsidR="001222F6" w:rsidRPr="00C9193B" w:rsidRDefault="001222F6" w:rsidP="001222F6">
      <w:pPr>
        <w:spacing w:after="0" w:line="240" w:lineRule="auto"/>
        <w:ind w:left="709"/>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222F6" w:rsidRPr="00C9193B" w:rsidRDefault="001222F6" w:rsidP="001222F6">
      <w:pPr>
        <w:pStyle w:val="a3"/>
        <w:numPr>
          <w:ilvl w:val="0"/>
          <w:numId w:val="18"/>
        </w:numPr>
        <w:spacing w:after="0" w:line="240" w:lineRule="auto"/>
        <w:ind w:left="363" w:firstLine="0"/>
        <w:rPr>
          <w:rFonts w:ascii="Arial" w:hAnsi="Arial" w:cs="Arial"/>
          <w:b/>
          <w:sz w:val="16"/>
          <w:szCs w:val="16"/>
        </w:rPr>
      </w:pPr>
      <w:r w:rsidRPr="00C9193B">
        <w:rPr>
          <w:rFonts w:ascii="Arial" w:hAnsi="Arial" w:cs="Arial"/>
          <w:b/>
          <w:sz w:val="16"/>
          <w:szCs w:val="16"/>
        </w:rPr>
        <w:t>Информация об изготовителе и дата производства</w:t>
      </w:r>
    </w:p>
    <w:p w:rsidR="001222F6" w:rsidRPr="00C9193B" w:rsidRDefault="001222F6" w:rsidP="001222F6">
      <w:pPr>
        <w:spacing w:after="0"/>
        <w:ind w:left="709"/>
        <w:jc w:val="both"/>
        <w:rPr>
          <w:rFonts w:ascii="Arial" w:hAnsi="Arial" w:cs="Arial"/>
          <w:sz w:val="16"/>
          <w:szCs w:val="16"/>
        </w:rPr>
      </w:pPr>
      <w:r w:rsidRPr="00C9193B">
        <w:rPr>
          <w:rFonts w:ascii="Arial" w:hAnsi="Arial" w:cs="Arial"/>
          <w:sz w:val="16"/>
          <w:szCs w:val="16"/>
        </w:rPr>
        <w:t xml:space="preserve">Сделано в Китае. Изготовитель: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Yusing</w:t>
      </w:r>
      <w:proofErr w:type="spellEnd"/>
      <w:r w:rsidRPr="00C9193B">
        <w:rPr>
          <w:rFonts w:ascii="Arial" w:hAnsi="Arial" w:cs="Arial"/>
          <w:sz w:val="16"/>
          <w:szCs w:val="16"/>
        </w:rPr>
        <w:t xml:space="preserve"> </w:t>
      </w:r>
      <w:proofErr w:type="spellStart"/>
      <w:r w:rsidRPr="00C9193B">
        <w:rPr>
          <w:rFonts w:ascii="Arial" w:hAnsi="Arial" w:cs="Arial"/>
          <w:sz w:val="16"/>
          <w:szCs w:val="16"/>
        </w:rPr>
        <w:t>Electronics</w:t>
      </w:r>
      <w:proofErr w:type="spellEnd"/>
      <w:r w:rsidRPr="00C9193B">
        <w:rPr>
          <w:rFonts w:ascii="Arial" w:hAnsi="Arial" w:cs="Arial"/>
          <w:sz w:val="16"/>
          <w:szCs w:val="16"/>
        </w:rPr>
        <w:t xml:space="preserve"> </w:t>
      </w:r>
      <w:proofErr w:type="spellStart"/>
      <w:r w:rsidRPr="00C9193B">
        <w:rPr>
          <w:rFonts w:ascii="Arial" w:hAnsi="Arial" w:cs="Arial"/>
          <w:sz w:val="16"/>
          <w:szCs w:val="16"/>
        </w:rPr>
        <w:t>Co</w:t>
      </w:r>
      <w:proofErr w:type="spellEnd"/>
      <w:r w:rsidRPr="00C9193B">
        <w:rPr>
          <w:rFonts w:ascii="Arial" w:hAnsi="Arial" w:cs="Arial"/>
          <w:sz w:val="16"/>
          <w:szCs w:val="16"/>
        </w:rPr>
        <w:t xml:space="preserve">., LTD, </w:t>
      </w:r>
      <w:proofErr w:type="spellStart"/>
      <w:r w:rsidRPr="00C9193B">
        <w:rPr>
          <w:rFonts w:ascii="Arial" w:hAnsi="Arial" w:cs="Arial"/>
          <w:sz w:val="16"/>
          <w:szCs w:val="16"/>
        </w:rPr>
        <w:t>Civil</w:t>
      </w:r>
      <w:proofErr w:type="spellEnd"/>
      <w:r w:rsidRPr="00C9193B">
        <w:rPr>
          <w:rFonts w:ascii="Arial" w:hAnsi="Arial" w:cs="Arial"/>
          <w:sz w:val="16"/>
          <w:szCs w:val="16"/>
        </w:rPr>
        <w:t xml:space="preserve"> </w:t>
      </w:r>
      <w:proofErr w:type="spellStart"/>
      <w:r w:rsidRPr="00C9193B">
        <w:rPr>
          <w:rFonts w:ascii="Arial" w:hAnsi="Arial" w:cs="Arial"/>
          <w:sz w:val="16"/>
          <w:szCs w:val="16"/>
        </w:rPr>
        <w:t>Industrial</w:t>
      </w:r>
      <w:proofErr w:type="spellEnd"/>
      <w:r w:rsidRPr="00C9193B">
        <w:rPr>
          <w:rFonts w:ascii="Arial" w:hAnsi="Arial" w:cs="Arial"/>
          <w:sz w:val="16"/>
          <w:szCs w:val="16"/>
        </w:rPr>
        <w:t xml:space="preserve"> </w:t>
      </w:r>
      <w:proofErr w:type="spellStart"/>
      <w:r w:rsidRPr="00C9193B">
        <w:rPr>
          <w:rFonts w:ascii="Arial" w:hAnsi="Arial" w:cs="Arial"/>
          <w:sz w:val="16"/>
          <w:szCs w:val="16"/>
        </w:rPr>
        <w:t>Zone</w:t>
      </w:r>
      <w:proofErr w:type="spellEnd"/>
      <w:r w:rsidRPr="00C9193B">
        <w:rPr>
          <w:rFonts w:ascii="Arial" w:hAnsi="Arial" w:cs="Arial"/>
          <w:sz w:val="16"/>
          <w:szCs w:val="16"/>
        </w:rPr>
        <w:t xml:space="preserve">, </w:t>
      </w:r>
      <w:proofErr w:type="spellStart"/>
      <w:r w:rsidRPr="00C9193B">
        <w:rPr>
          <w:rFonts w:ascii="Arial" w:hAnsi="Arial" w:cs="Arial"/>
          <w:sz w:val="16"/>
          <w:szCs w:val="16"/>
        </w:rPr>
        <w:t>Pugen</w:t>
      </w:r>
      <w:proofErr w:type="spellEnd"/>
      <w:r w:rsidRPr="00C9193B">
        <w:rPr>
          <w:rFonts w:ascii="Arial" w:hAnsi="Arial" w:cs="Arial"/>
          <w:sz w:val="16"/>
          <w:szCs w:val="16"/>
        </w:rPr>
        <w:t xml:space="preserve"> </w:t>
      </w:r>
      <w:proofErr w:type="spellStart"/>
      <w:r w:rsidRPr="00C9193B">
        <w:rPr>
          <w:rFonts w:ascii="Arial" w:hAnsi="Arial" w:cs="Arial"/>
          <w:sz w:val="16"/>
          <w:szCs w:val="16"/>
        </w:rPr>
        <w:t>Vilage</w:t>
      </w:r>
      <w:proofErr w:type="spellEnd"/>
      <w:r w:rsidRPr="00C9193B">
        <w:rPr>
          <w:rFonts w:ascii="Arial" w:hAnsi="Arial" w:cs="Arial"/>
          <w:sz w:val="16"/>
          <w:szCs w:val="16"/>
        </w:rPr>
        <w:t xml:space="preserve">, </w:t>
      </w:r>
      <w:proofErr w:type="spellStart"/>
      <w:r w:rsidRPr="00C9193B">
        <w:rPr>
          <w:rFonts w:ascii="Arial" w:hAnsi="Arial" w:cs="Arial"/>
          <w:sz w:val="16"/>
          <w:szCs w:val="16"/>
        </w:rPr>
        <w:t>Qiu’ai</w:t>
      </w:r>
      <w:proofErr w:type="spellEnd"/>
      <w:r w:rsidRPr="00C9193B">
        <w:rPr>
          <w:rFonts w:ascii="Arial" w:hAnsi="Arial" w:cs="Arial"/>
          <w:sz w:val="16"/>
          <w:szCs w:val="16"/>
        </w:rPr>
        <w:t xml:space="preserve">,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China</w:t>
      </w:r>
      <w:proofErr w:type="spellEnd"/>
      <w:r w:rsidRPr="00C9193B">
        <w:rPr>
          <w:rFonts w:ascii="Arial" w:hAnsi="Arial" w:cs="Arial"/>
          <w:sz w:val="16"/>
          <w:szCs w:val="16"/>
        </w:rPr>
        <w:t>/ООО "</w:t>
      </w:r>
      <w:proofErr w:type="spellStart"/>
      <w:r w:rsidRPr="00C9193B">
        <w:rPr>
          <w:rFonts w:ascii="Arial" w:hAnsi="Arial" w:cs="Arial"/>
          <w:sz w:val="16"/>
          <w:szCs w:val="16"/>
        </w:rPr>
        <w:t>Нингбо</w:t>
      </w:r>
      <w:proofErr w:type="spellEnd"/>
      <w:r w:rsidRPr="00C9193B">
        <w:rPr>
          <w:rFonts w:ascii="Arial" w:hAnsi="Arial" w:cs="Arial"/>
          <w:sz w:val="16"/>
          <w:szCs w:val="16"/>
        </w:rPr>
        <w:t xml:space="preserve"> </w:t>
      </w:r>
      <w:proofErr w:type="spellStart"/>
      <w:r w:rsidRPr="00C9193B">
        <w:rPr>
          <w:rFonts w:ascii="Arial" w:hAnsi="Arial" w:cs="Arial"/>
          <w:sz w:val="16"/>
          <w:szCs w:val="16"/>
        </w:rPr>
        <w:t>Юсинг</w:t>
      </w:r>
      <w:proofErr w:type="spellEnd"/>
      <w:r w:rsidRPr="00C9193B">
        <w:rPr>
          <w:rFonts w:ascii="Arial" w:hAnsi="Arial" w:cs="Arial"/>
          <w:sz w:val="16"/>
          <w:szCs w:val="16"/>
        </w:rPr>
        <w:t xml:space="preserve"> </w:t>
      </w:r>
      <w:proofErr w:type="spellStart"/>
      <w:r w:rsidRPr="00C9193B">
        <w:rPr>
          <w:rFonts w:ascii="Arial" w:hAnsi="Arial" w:cs="Arial"/>
          <w:sz w:val="16"/>
          <w:szCs w:val="16"/>
        </w:rPr>
        <w:t>Электроникс</w:t>
      </w:r>
      <w:proofErr w:type="spellEnd"/>
      <w:r w:rsidRPr="00C9193B">
        <w:rPr>
          <w:rFonts w:ascii="Arial" w:hAnsi="Arial" w:cs="Arial"/>
          <w:sz w:val="16"/>
          <w:szCs w:val="16"/>
        </w:rPr>
        <w:t xml:space="preserve"> Компания", зона </w:t>
      </w:r>
      <w:proofErr w:type="spellStart"/>
      <w:r w:rsidRPr="00C9193B">
        <w:rPr>
          <w:rFonts w:ascii="Arial" w:hAnsi="Arial" w:cs="Arial"/>
          <w:sz w:val="16"/>
          <w:szCs w:val="16"/>
        </w:rPr>
        <w:t>Цивил</w:t>
      </w:r>
      <w:proofErr w:type="spellEnd"/>
      <w:r w:rsidRPr="00C9193B">
        <w:rPr>
          <w:rFonts w:ascii="Arial" w:hAnsi="Arial" w:cs="Arial"/>
          <w:sz w:val="16"/>
          <w:szCs w:val="16"/>
        </w:rPr>
        <w:t xml:space="preserve"> </w:t>
      </w:r>
      <w:proofErr w:type="spellStart"/>
      <w:r w:rsidRPr="00C9193B">
        <w:rPr>
          <w:rFonts w:ascii="Arial" w:hAnsi="Arial" w:cs="Arial"/>
          <w:sz w:val="16"/>
          <w:szCs w:val="16"/>
        </w:rPr>
        <w:t>Индастриал</w:t>
      </w:r>
      <w:proofErr w:type="spellEnd"/>
      <w:r w:rsidRPr="00C9193B">
        <w:rPr>
          <w:rFonts w:ascii="Arial" w:hAnsi="Arial" w:cs="Arial"/>
          <w:sz w:val="16"/>
          <w:szCs w:val="16"/>
        </w:rPr>
        <w:t xml:space="preserve">, населенный пункт </w:t>
      </w:r>
      <w:proofErr w:type="spellStart"/>
      <w:r w:rsidRPr="00C9193B">
        <w:rPr>
          <w:rFonts w:ascii="Arial" w:hAnsi="Arial" w:cs="Arial"/>
          <w:sz w:val="16"/>
          <w:szCs w:val="16"/>
        </w:rPr>
        <w:t>Пуген</w:t>
      </w:r>
      <w:proofErr w:type="spellEnd"/>
      <w:r w:rsidRPr="00C9193B">
        <w:rPr>
          <w:rFonts w:ascii="Arial" w:hAnsi="Arial" w:cs="Arial"/>
          <w:sz w:val="16"/>
          <w:szCs w:val="16"/>
        </w:rPr>
        <w:t xml:space="preserve">, </w:t>
      </w:r>
      <w:proofErr w:type="spellStart"/>
      <w:r w:rsidRPr="00C9193B">
        <w:rPr>
          <w:rFonts w:ascii="Arial" w:hAnsi="Arial" w:cs="Arial"/>
          <w:sz w:val="16"/>
          <w:szCs w:val="16"/>
        </w:rPr>
        <w:t>Цюай</w:t>
      </w:r>
      <w:proofErr w:type="spellEnd"/>
      <w:r w:rsidRPr="00C9193B">
        <w:rPr>
          <w:rFonts w:ascii="Arial" w:hAnsi="Arial" w:cs="Arial"/>
          <w:sz w:val="16"/>
          <w:szCs w:val="16"/>
        </w:rPr>
        <w:t xml:space="preserve">, г. </w:t>
      </w:r>
      <w:proofErr w:type="spellStart"/>
      <w:r w:rsidRPr="00C9193B">
        <w:rPr>
          <w:rFonts w:ascii="Arial" w:hAnsi="Arial" w:cs="Arial"/>
          <w:sz w:val="16"/>
          <w:szCs w:val="16"/>
        </w:rPr>
        <w:t>Нингбо</w:t>
      </w:r>
      <w:proofErr w:type="spellEnd"/>
      <w:r w:rsidRPr="00C9193B">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1222F6" w:rsidRPr="00C9193B" w:rsidRDefault="001222F6" w:rsidP="001222F6">
      <w:pPr>
        <w:pStyle w:val="a3"/>
        <w:numPr>
          <w:ilvl w:val="0"/>
          <w:numId w:val="18"/>
        </w:numPr>
        <w:spacing w:after="0" w:line="240" w:lineRule="auto"/>
        <w:ind w:left="363" w:firstLine="0"/>
        <w:rPr>
          <w:rFonts w:ascii="Arial" w:hAnsi="Arial" w:cs="Arial"/>
          <w:b/>
          <w:sz w:val="16"/>
          <w:szCs w:val="16"/>
        </w:rPr>
      </w:pPr>
      <w:r w:rsidRPr="00C9193B">
        <w:rPr>
          <w:rFonts w:ascii="Arial" w:hAnsi="Arial" w:cs="Arial"/>
          <w:b/>
          <w:sz w:val="16"/>
          <w:szCs w:val="16"/>
        </w:rPr>
        <w:t>Гарантийные обязательства.</w:t>
      </w:r>
    </w:p>
    <w:p w:rsidR="001222F6" w:rsidRPr="00C9193B" w:rsidRDefault="001222F6" w:rsidP="001222F6">
      <w:pPr>
        <w:numPr>
          <w:ilvl w:val="0"/>
          <w:numId w:val="19"/>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Гарант</w:t>
      </w:r>
      <w:r w:rsidR="00D75833">
        <w:rPr>
          <w:rFonts w:ascii="Arial" w:hAnsi="Arial" w:cs="Arial"/>
          <w:sz w:val="16"/>
          <w:szCs w:val="16"/>
        </w:rPr>
        <w:t>ийный срок на товар составляет 1</w:t>
      </w:r>
      <w:r w:rsidRPr="00C9193B">
        <w:rPr>
          <w:rFonts w:ascii="Arial" w:hAnsi="Arial" w:cs="Arial"/>
          <w:sz w:val="16"/>
          <w:szCs w:val="16"/>
        </w:rPr>
        <w:t xml:space="preserve"> год</w:t>
      </w:r>
      <w:r w:rsidR="00D75833">
        <w:rPr>
          <w:rFonts w:ascii="Arial" w:hAnsi="Arial" w:cs="Arial"/>
          <w:sz w:val="16"/>
          <w:szCs w:val="16"/>
        </w:rPr>
        <w:t xml:space="preserve"> (12 месяцев</w:t>
      </w:r>
      <w:bookmarkStart w:id="0" w:name="_GoBack"/>
      <w:bookmarkEnd w:id="0"/>
      <w:r w:rsidRPr="00C9193B">
        <w:rPr>
          <w:rFonts w:ascii="Arial" w:hAnsi="Arial" w:cs="Arial"/>
          <w:sz w:val="16"/>
          <w:szCs w:val="16"/>
        </w:rPr>
        <w:t>) со дня продажи. Гарантия предоставляется на работоспособность светодиодного модуля и электронных компонентов.</w:t>
      </w:r>
    </w:p>
    <w:p w:rsidR="001222F6" w:rsidRPr="00C9193B" w:rsidRDefault="001222F6" w:rsidP="001222F6">
      <w:pPr>
        <w:numPr>
          <w:ilvl w:val="0"/>
          <w:numId w:val="19"/>
        </w:numPr>
        <w:tabs>
          <w:tab w:val="clear" w:pos="720"/>
          <w:tab w:val="num" w:pos="709"/>
        </w:tabs>
        <w:spacing w:after="0" w:line="240" w:lineRule="auto"/>
        <w:ind w:left="709" w:hanging="346"/>
        <w:jc w:val="both"/>
        <w:rPr>
          <w:rFonts w:ascii="Arial" w:hAnsi="Arial" w:cs="Arial"/>
          <w:sz w:val="16"/>
          <w:szCs w:val="16"/>
        </w:rPr>
      </w:pPr>
      <w:r w:rsidRPr="00C9193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222F6" w:rsidRPr="00C9193B" w:rsidRDefault="001222F6" w:rsidP="001222F6">
      <w:pPr>
        <w:numPr>
          <w:ilvl w:val="0"/>
          <w:numId w:val="19"/>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222F6" w:rsidRPr="00C9193B" w:rsidRDefault="001222F6" w:rsidP="001222F6">
      <w:pPr>
        <w:numPr>
          <w:ilvl w:val="0"/>
          <w:numId w:val="19"/>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9193B">
        <w:rPr>
          <w:rFonts w:ascii="Arial" w:hAnsi="Arial" w:cs="Arial"/>
          <w:sz w:val="16"/>
          <w:szCs w:val="16"/>
        </w:rPr>
        <w:t>стикерованием</w:t>
      </w:r>
      <w:proofErr w:type="spellEnd"/>
      <w:r w:rsidRPr="00C9193B">
        <w:rPr>
          <w:rFonts w:ascii="Arial" w:hAnsi="Arial" w:cs="Arial"/>
          <w:sz w:val="16"/>
          <w:szCs w:val="16"/>
        </w:rPr>
        <w:t>. </w:t>
      </w:r>
    </w:p>
    <w:p w:rsidR="001222F6" w:rsidRPr="00C9193B" w:rsidRDefault="001222F6" w:rsidP="001222F6">
      <w:pPr>
        <w:numPr>
          <w:ilvl w:val="0"/>
          <w:numId w:val="19"/>
        </w:numPr>
        <w:tabs>
          <w:tab w:val="clear" w:pos="720"/>
          <w:tab w:val="num" w:pos="709"/>
        </w:tabs>
        <w:spacing w:after="0" w:line="240" w:lineRule="auto"/>
        <w:ind w:left="709" w:hanging="346"/>
        <w:jc w:val="both"/>
        <w:rPr>
          <w:rFonts w:ascii="Arial" w:hAnsi="Arial" w:cs="Arial"/>
          <w:sz w:val="16"/>
          <w:szCs w:val="16"/>
        </w:rPr>
      </w:pPr>
      <w:r w:rsidRPr="00C9193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222F6" w:rsidRDefault="001222F6" w:rsidP="001222F6">
      <w:pPr>
        <w:pStyle w:val="a3"/>
        <w:numPr>
          <w:ilvl w:val="0"/>
          <w:numId w:val="19"/>
        </w:numPr>
        <w:tabs>
          <w:tab w:val="clear" w:pos="720"/>
          <w:tab w:val="num" w:pos="426"/>
        </w:tabs>
        <w:spacing w:after="0" w:line="240" w:lineRule="auto"/>
        <w:ind w:left="709" w:hanging="346"/>
        <w:jc w:val="both"/>
        <w:rPr>
          <w:rFonts w:ascii="Arial" w:hAnsi="Arial" w:cs="Arial"/>
          <w:sz w:val="16"/>
          <w:szCs w:val="16"/>
        </w:rPr>
      </w:pPr>
      <w:r w:rsidRPr="00C9193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222F6" w:rsidRPr="001222F6" w:rsidRDefault="001222F6" w:rsidP="001222F6">
      <w:pPr>
        <w:pStyle w:val="a3"/>
        <w:numPr>
          <w:ilvl w:val="0"/>
          <w:numId w:val="19"/>
        </w:numPr>
        <w:tabs>
          <w:tab w:val="clear" w:pos="720"/>
          <w:tab w:val="num" w:pos="426"/>
        </w:tabs>
        <w:spacing w:after="0" w:line="240" w:lineRule="auto"/>
        <w:ind w:left="709" w:hanging="346"/>
        <w:jc w:val="both"/>
        <w:rPr>
          <w:rFonts w:ascii="Arial" w:hAnsi="Arial" w:cs="Arial"/>
          <w:sz w:val="16"/>
          <w:szCs w:val="16"/>
        </w:rPr>
      </w:pPr>
      <w:r w:rsidRPr="001222F6">
        <w:rPr>
          <w:rFonts w:ascii="Arial" w:hAnsi="Arial" w:cs="Arial"/>
          <w:sz w:val="16"/>
          <w:szCs w:val="16"/>
        </w:rPr>
        <w:t>Срок службы изделия 5 лет.</w:t>
      </w:r>
    </w:p>
    <w:p w:rsidR="002700C2" w:rsidRPr="0081415C" w:rsidRDefault="001222F6" w:rsidP="001222F6">
      <w:pPr>
        <w:pStyle w:val="a3"/>
        <w:spacing w:after="0" w:line="240" w:lineRule="auto"/>
        <w:ind w:left="0"/>
        <w:jc w:val="center"/>
        <w:rPr>
          <w:rFonts w:ascii="Arial" w:hAnsi="Arial" w:cs="Arial"/>
          <w:sz w:val="16"/>
          <w:szCs w:val="16"/>
        </w:rPr>
      </w:pPr>
      <w:r w:rsidRPr="0054382A">
        <w:rPr>
          <w:rFonts w:ascii="Arial" w:hAnsi="Arial" w:cs="Arial"/>
          <w:noProof/>
          <w:sz w:val="16"/>
          <w:szCs w:val="16"/>
        </w:rPr>
        <w:drawing>
          <wp:inline distT="0" distB="0" distL="0" distR="0" wp14:anchorId="18D23B73" wp14:editId="543F6D3D">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54382A">
        <w:rPr>
          <w:rFonts w:ascii="Arial" w:hAnsi="Arial" w:cs="Arial"/>
          <w:noProof/>
          <w:sz w:val="16"/>
          <w:szCs w:val="16"/>
        </w:rPr>
        <w:drawing>
          <wp:inline distT="0" distB="0" distL="0" distR="0" wp14:anchorId="204E9B6C" wp14:editId="02AD450C">
            <wp:extent cx="295909" cy="305404"/>
            <wp:effectExtent l="19050" t="0" r="889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Pr="0054382A">
        <w:rPr>
          <w:rFonts w:ascii="Arial" w:hAnsi="Arial" w:cs="Arial"/>
          <w:noProof/>
          <w:sz w:val="16"/>
          <w:szCs w:val="16"/>
        </w:rPr>
        <w:drawing>
          <wp:inline distT="0" distB="0" distL="0" distR="0" wp14:anchorId="4C3E836C" wp14:editId="1544AA92">
            <wp:extent cx="314325" cy="314325"/>
            <wp:effectExtent l="19050" t="0" r="9525" b="0"/>
            <wp:docPr id="4" name="Рисунок 4"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gif"/>
                    <pic:cNvPicPr>
                      <a:picLocks noChangeAspect="1" noChangeArrowheads="1"/>
                    </pic:cNvPicPr>
                  </pic:nvPicPr>
                  <pic:blipFill>
                    <a:blip r:embed="rId7"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rsidR="0094140D" w:rsidRPr="0081415C" w:rsidRDefault="0094140D" w:rsidP="0081415C">
      <w:pPr>
        <w:spacing w:after="0" w:line="240" w:lineRule="auto"/>
        <w:rPr>
          <w:rFonts w:ascii="Arial" w:hAnsi="Arial" w:cs="Arial"/>
          <w:sz w:val="16"/>
          <w:szCs w:val="16"/>
        </w:rPr>
      </w:pPr>
    </w:p>
    <w:sectPr w:rsidR="0094140D" w:rsidRPr="0081415C" w:rsidSect="00814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3C3C51"/>
    <w:multiLevelType w:val="multilevel"/>
    <w:tmpl w:val="864A2C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C424EC8"/>
    <w:multiLevelType w:val="hybridMultilevel"/>
    <w:tmpl w:val="2D128574"/>
    <w:lvl w:ilvl="0" w:tplc="04190001">
      <w:start w:val="1"/>
      <w:numFmt w:val="bullet"/>
      <w:lvlText w:val=""/>
      <w:lvlJc w:val="left"/>
      <w:pPr>
        <w:tabs>
          <w:tab w:val="num" w:pos="720"/>
        </w:tabs>
        <w:ind w:left="720" w:hanging="360"/>
      </w:pPr>
      <w:rPr>
        <w:rFonts w:ascii="Symbol" w:hAnsi="Symbol"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4" w15:restartNumberingAfterBreak="0">
    <w:nsid w:val="4E8807BE"/>
    <w:multiLevelType w:val="multilevel"/>
    <w:tmpl w:val="839C672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600" w:hanging="108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4F006AED"/>
    <w:multiLevelType w:val="multilevel"/>
    <w:tmpl w:val="864A2C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2A4E6E"/>
    <w:multiLevelType w:val="hybridMultilevel"/>
    <w:tmpl w:val="180CEE22"/>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82B2D89"/>
    <w:multiLevelType w:val="multilevel"/>
    <w:tmpl w:val="149863CE"/>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10" w15:restartNumberingAfterBreak="0">
    <w:nsid w:val="5A3160B0"/>
    <w:multiLevelType w:val="hybridMultilevel"/>
    <w:tmpl w:val="3B1C03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4D16609"/>
    <w:multiLevelType w:val="hybridMultilevel"/>
    <w:tmpl w:val="4E30DF5A"/>
    <w:lvl w:ilvl="0" w:tplc="CB54F78A">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3706EC6"/>
    <w:multiLevelType w:val="hybridMultilevel"/>
    <w:tmpl w:val="263AF064"/>
    <w:lvl w:ilvl="0" w:tplc="C8E47370">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4"/>
  </w:num>
  <w:num w:numId="11">
    <w:abstractNumId w:val="7"/>
  </w:num>
  <w:num w:numId="12">
    <w:abstractNumId w:val="11"/>
  </w:num>
  <w:num w:numId="13">
    <w:abstractNumId w:val="4"/>
  </w:num>
  <w:num w:numId="14">
    <w:abstractNumId w:val="5"/>
  </w:num>
  <w:num w:numId="15">
    <w:abstractNumId w:val="1"/>
  </w:num>
  <w:num w:numId="16">
    <w:abstractNumId w:val="10"/>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0143C8"/>
    <w:rsid w:val="00024C11"/>
    <w:rsid w:val="0007221D"/>
    <w:rsid w:val="000B49E0"/>
    <w:rsid w:val="001207BC"/>
    <w:rsid w:val="001222F6"/>
    <w:rsid w:val="00125BA4"/>
    <w:rsid w:val="0013261A"/>
    <w:rsid w:val="00150118"/>
    <w:rsid w:val="00167812"/>
    <w:rsid w:val="00187F76"/>
    <w:rsid w:val="00262A35"/>
    <w:rsid w:val="002700C2"/>
    <w:rsid w:val="00337767"/>
    <w:rsid w:val="003469FD"/>
    <w:rsid w:val="003806EF"/>
    <w:rsid w:val="00390944"/>
    <w:rsid w:val="00395179"/>
    <w:rsid w:val="003B1840"/>
    <w:rsid w:val="00410033"/>
    <w:rsid w:val="00470FD6"/>
    <w:rsid w:val="004905D9"/>
    <w:rsid w:val="004D4948"/>
    <w:rsid w:val="004E108A"/>
    <w:rsid w:val="004F6156"/>
    <w:rsid w:val="005362EC"/>
    <w:rsid w:val="005528E3"/>
    <w:rsid w:val="005D53C1"/>
    <w:rsid w:val="005E3268"/>
    <w:rsid w:val="005F01C2"/>
    <w:rsid w:val="00692D2A"/>
    <w:rsid w:val="00695D9D"/>
    <w:rsid w:val="006F1DA7"/>
    <w:rsid w:val="00724800"/>
    <w:rsid w:val="00742CCD"/>
    <w:rsid w:val="00767C6E"/>
    <w:rsid w:val="007923EB"/>
    <w:rsid w:val="0081415C"/>
    <w:rsid w:val="00863C44"/>
    <w:rsid w:val="00884A67"/>
    <w:rsid w:val="00893936"/>
    <w:rsid w:val="00894237"/>
    <w:rsid w:val="008F42D2"/>
    <w:rsid w:val="008F6D13"/>
    <w:rsid w:val="0094140D"/>
    <w:rsid w:val="00952E5C"/>
    <w:rsid w:val="00961030"/>
    <w:rsid w:val="00971EAC"/>
    <w:rsid w:val="00A150A6"/>
    <w:rsid w:val="00A1798B"/>
    <w:rsid w:val="00A47DF1"/>
    <w:rsid w:val="00AA0C41"/>
    <w:rsid w:val="00AA3B6D"/>
    <w:rsid w:val="00AC7823"/>
    <w:rsid w:val="00B41FF2"/>
    <w:rsid w:val="00B42CFF"/>
    <w:rsid w:val="00B60D69"/>
    <w:rsid w:val="00B80D08"/>
    <w:rsid w:val="00B9586C"/>
    <w:rsid w:val="00C059A3"/>
    <w:rsid w:val="00D05CB7"/>
    <w:rsid w:val="00D37374"/>
    <w:rsid w:val="00D603B1"/>
    <w:rsid w:val="00D75833"/>
    <w:rsid w:val="00D91693"/>
    <w:rsid w:val="00DE3DC0"/>
    <w:rsid w:val="00DF2581"/>
    <w:rsid w:val="00E26A6D"/>
    <w:rsid w:val="00E44BD5"/>
    <w:rsid w:val="00EA1C23"/>
    <w:rsid w:val="00EB2AC8"/>
    <w:rsid w:val="00F071E9"/>
    <w:rsid w:val="00F27BB1"/>
    <w:rsid w:val="00F51802"/>
    <w:rsid w:val="00F7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6211"/>
  <w15:docId w15:val="{31EE6846-FDA5-4FEF-BC58-A676980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4</cp:revision>
  <dcterms:created xsi:type="dcterms:W3CDTF">2020-04-23T13:29:00Z</dcterms:created>
  <dcterms:modified xsi:type="dcterms:W3CDTF">2020-04-23T13:52:00Z</dcterms:modified>
</cp:coreProperties>
</file>